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6F6A41B" w14:textId="6788947E" w:rsidR="003977FC" w:rsidRPr="00484005" w:rsidRDefault="003977FC" w:rsidP="003977FC">
      <w:pPr>
        <w:rPr>
          <w:rFonts w:ascii="CMU Serif Roman" w:hAnsi="CMU Serif Roman" w:cs="CMU Serif Roman"/>
          <w:i/>
          <w:iCs/>
        </w:rPr>
      </w:pPr>
      <w:r w:rsidRPr="00484005">
        <w:rPr>
          <w:rFonts w:ascii="CMU Serif Roman" w:hAnsi="CMU Serif Roman" w:cs="CMU Serif Roman"/>
          <w:i/>
          <w:iCs/>
        </w:rPr>
        <w:t>Article Title:</w:t>
      </w:r>
    </w:p>
    <w:p w14:paraId="3041801F" w14:textId="72FE0AF1" w:rsidR="00001839" w:rsidRPr="00A762ED" w:rsidRDefault="00000000">
      <w:pPr>
        <w:jc w:val="center"/>
        <w:rPr>
          <w:rFonts w:ascii="CMU Serif Roman" w:hAnsi="CMU Serif Roman" w:cs="CMU Serif Roman"/>
        </w:rPr>
      </w:pPr>
      <w:r w:rsidRPr="00A762ED">
        <w:rPr>
          <w:rFonts w:ascii="CMU Serif Roman" w:hAnsi="CMU Serif Roman" w:cs="CMU Serif Roman"/>
        </w:rPr>
        <w:t>Phylogenomic assessment of microhylid frogs reveals widespread taxonomic confusion in the Asterophryinae and establishes the timing of diversification in Australia</w:t>
      </w:r>
    </w:p>
    <w:p w14:paraId="5BDCF2F6" w14:textId="77777777" w:rsidR="00001839" w:rsidRPr="00A762ED" w:rsidRDefault="00001839">
      <w:pPr>
        <w:rPr>
          <w:rFonts w:ascii="CMU Serif Roman" w:hAnsi="CMU Serif Roman" w:cs="CMU Serif Roman"/>
        </w:rPr>
      </w:pPr>
    </w:p>
    <w:p w14:paraId="4661AF11" w14:textId="77777777" w:rsidR="00001839" w:rsidRDefault="00001839">
      <w:pPr>
        <w:jc w:val="both"/>
        <w:rPr>
          <w:rFonts w:ascii="CMU Serif Roman" w:hAnsi="CMU Serif Roman" w:cs="CMU Serif Roman"/>
        </w:rPr>
      </w:pPr>
    </w:p>
    <w:p w14:paraId="2FE72A13" w14:textId="68D00000" w:rsidR="003977FC" w:rsidRPr="00484005" w:rsidRDefault="003977FC">
      <w:pPr>
        <w:jc w:val="both"/>
        <w:rPr>
          <w:rFonts w:ascii="CMU Serif Roman" w:hAnsi="CMU Serif Roman" w:cs="CMU Serif Roman"/>
          <w:i/>
          <w:iCs/>
        </w:rPr>
      </w:pPr>
      <w:r w:rsidRPr="00484005">
        <w:rPr>
          <w:rFonts w:ascii="CMU Serif Roman" w:hAnsi="CMU Serif Roman" w:cs="CMU Serif Roman"/>
          <w:i/>
          <w:iCs/>
        </w:rPr>
        <w:t>Authors:</w:t>
      </w:r>
    </w:p>
    <w:p w14:paraId="2C860801" w14:textId="77777777" w:rsidR="00001839" w:rsidRPr="00A762ED" w:rsidRDefault="00000000">
      <w:pPr>
        <w:spacing w:line="240" w:lineRule="auto"/>
        <w:jc w:val="center"/>
        <w:rPr>
          <w:rFonts w:ascii="CMU Serif Roman" w:eastAsia="CMU Serif Roman" w:hAnsi="CMU Serif Roman" w:cs="CMU Serif Roman"/>
          <w:vertAlign w:val="superscript"/>
        </w:rPr>
      </w:pPr>
      <w:r w:rsidRPr="00A762ED">
        <w:rPr>
          <w:rFonts w:ascii="CMU Serif Roman" w:eastAsia="CMU Serif Roman" w:hAnsi="CMU Serif Roman" w:cs="CMU Serif Roman"/>
        </w:rPr>
        <w:t>Ian G. Brennan</w:t>
      </w:r>
      <w:r w:rsidRPr="00A762ED">
        <w:rPr>
          <w:rFonts w:ascii="CMU Serif Roman" w:eastAsia="CMU Serif Roman" w:hAnsi="CMU Serif Roman" w:cs="CMU Serif Roman"/>
          <w:vertAlign w:val="superscript"/>
        </w:rPr>
        <w:t>1,</w:t>
      </w:r>
      <w:r w:rsidRPr="00A762ED">
        <w:rPr>
          <w:rFonts w:ascii="CMU Serif Roman" w:eastAsia="CMU Serif Roman" w:hAnsi="CMU Serif Roman" w:cs="CMU Serif Roman"/>
        </w:rPr>
        <w:t>*, Conrad J. Hoskin</w:t>
      </w:r>
      <w:r w:rsidRPr="00A762ED">
        <w:rPr>
          <w:rFonts w:ascii="CMU Serif Roman" w:eastAsia="CMU Serif Roman" w:hAnsi="CMU Serif Roman" w:cs="CMU Serif Roman"/>
          <w:vertAlign w:val="superscript"/>
        </w:rPr>
        <w:t>2</w:t>
      </w:r>
      <w:r w:rsidRPr="00A762ED">
        <w:rPr>
          <w:rFonts w:ascii="CMU Serif Roman" w:eastAsia="CMU Serif Roman" w:hAnsi="CMU Serif Roman" w:cs="CMU Serif Roman"/>
        </w:rPr>
        <w:t>, Stephen J. Richards</w:t>
      </w:r>
      <w:r w:rsidRPr="00A762ED">
        <w:rPr>
          <w:rFonts w:ascii="CMU Serif Roman" w:eastAsia="CMU Serif Roman" w:hAnsi="CMU Serif Roman" w:cs="CMU Serif Roman"/>
          <w:vertAlign w:val="superscript"/>
        </w:rPr>
        <w:t>3</w:t>
      </w:r>
      <w:r w:rsidRPr="00A762ED">
        <w:rPr>
          <w:rFonts w:ascii="CMU Serif Roman" w:eastAsia="CMU Serif Roman" w:hAnsi="CMU Serif Roman" w:cs="CMU Serif Roman"/>
        </w:rPr>
        <w:t>, Alan R. Lemmon</w:t>
      </w:r>
      <w:r w:rsidRPr="00A762ED">
        <w:rPr>
          <w:rFonts w:ascii="CMU Serif Roman" w:eastAsia="CMU Serif Roman" w:hAnsi="CMU Serif Roman" w:cs="CMU Serif Roman"/>
          <w:vertAlign w:val="superscript"/>
        </w:rPr>
        <w:t>4</w:t>
      </w:r>
      <w:r w:rsidRPr="00A762ED">
        <w:rPr>
          <w:rFonts w:ascii="CMU Serif Roman" w:eastAsia="CMU Serif Roman" w:hAnsi="CMU Serif Roman" w:cs="CMU Serif Roman"/>
        </w:rPr>
        <w:t xml:space="preserve">, </w:t>
      </w:r>
      <w:r w:rsidRPr="00A762ED">
        <w:rPr>
          <w:rFonts w:ascii="CMU Serif Roman" w:eastAsia="CMU Serif Roman" w:hAnsi="CMU Serif Roman" w:cs="CMU Serif Roman"/>
        </w:rPr>
        <w:br/>
        <w:t>Emily Moriarty Lemmon</w:t>
      </w:r>
      <w:r w:rsidRPr="00A762ED">
        <w:rPr>
          <w:rFonts w:ascii="CMU Serif Roman" w:eastAsia="CMU Serif Roman" w:hAnsi="CMU Serif Roman" w:cs="CMU Serif Roman"/>
          <w:vertAlign w:val="superscript"/>
        </w:rPr>
        <w:t>4</w:t>
      </w:r>
      <w:r w:rsidRPr="00A762ED">
        <w:rPr>
          <w:rFonts w:ascii="CMU Serif Roman" w:eastAsia="CMU Serif Roman" w:hAnsi="CMU Serif Roman" w:cs="CMU Serif Roman"/>
        </w:rPr>
        <w:t>, Stephen C. Donnellan</w:t>
      </w:r>
      <w:r w:rsidRPr="00A762ED">
        <w:rPr>
          <w:rFonts w:ascii="CMU Serif Roman" w:eastAsia="CMU Serif Roman" w:hAnsi="CMU Serif Roman" w:cs="CMU Serif Roman"/>
          <w:vertAlign w:val="superscript"/>
        </w:rPr>
        <w:t>3,5</w:t>
      </w:r>
      <w:r w:rsidRPr="00A762ED">
        <w:rPr>
          <w:rFonts w:ascii="CMU Serif Roman" w:eastAsia="CMU Serif Roman" w:hAnsi="CMU Serif Roman" w:cs="CMU Serif Roman"/>
        </w:rPr>
        <w:t xml:space="preserve"> and J. Scott Keogh</w:t>
      </w:r>
      <w:r w:rsidRPr="00A762ED">
        <w:rPr>
          <w:rFonts w:ascii="CMU Serif Roman" w:eastAsia="CMU Serif Roman" w:hAnsi="CMU Serif Roman" w:cs="CMU Serif Roman"/>
          <w:vertAlign w:val="superscript"/>
        </w:rPr>
        <w:t>1</w:t>
      </w:r>
    </w:p>
    <w:p w14:paraId="2CEDC643" w14:textId="31EDBD1A" w:rsidR="00001839" w:rsidRDefault="00001839">
      <w:pPr>
        <w:spacing w:line="240" w:lineRule="auto"/>
        <w:jc w:val="both"/>
        <w:rPr>
          <w:rFonts w:ascii="CMU Serif Roman" w:eastAsia="CMU Serif Roman" w:hAnsi="CMU Serif Roman" w:cs="CMU Serif Roman"/>
        </w:rPr>
      </w:pPr>
    </w:p>
    <w:p w14:paraId="490AA005" w14:textId="2D66AFB6" w:rsidR="003977FC" w:rsidRPr="00484005" w:rsidRDefault="003977FC">
      <w:pPr>
        <w:spacing w:line="240" w:lineRule="auto"/>
        <w:jc w:val="both"/>
        <w:rPr>
          <w:rFonts w:ascii="CMU Serif Roman" w:eastAsia="CMU Serif Roman" w:hAnsi="CMU Serif Roman" w:cs="CMU Serif Roman"/>
          <w:i/>
          <w:iCs/>
        </w:rPr>
      </w:pPr>
      <w:r w:rsidRPr="00484005">
        <w:rPr>
          <w:rFonts w:ascii="CMU Serif Roman" w:eastAsia="CMU Serif Roman" w:hAnsi="CMU Serif Roman" w:cs="CMU Serif Roman"/>
          <w:i/>
          <w:iCs/>
        </w:rPr>
        <w:t>Affiliations:</w:t>
      </w:r>
    </w:p>
    <w:p w14:paraId="38DBBF26"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1</w:t>
      </w:r>
      <w:r w:rsidRPr="00A762ED">
        <w:rPr>
          <w:rFonts w:ascii="CMU Serif Roman" w:hAnsi="CMU Serif Roman" w:cs="CMU Serif Roman"/>
        </w:rPr>
        <w:t>Division of Ecology &amp; Evolution, Research School of Biology, Australian National University, Canberra, ACT 2601, Australia</w:t>
      </w:r>
    </w:p>
    <w:p w14:paraId="6140E13B"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2</w:t>
      </w:r>
      <w:r w:rsidRPr="00A762ED">
        <w:rPr>
          <w:rFonts w:ascii="CMU Serif Roman" w:hAnsi="CMU Serif Roman" w:cs="CMU Serif Roman"/>
        </w:rPr>
        <w:t>College of Science and Engineering, James Cook University, Townsville, QLD 4811, Australia</w:t>
      </w:r>
    </w:p>
    <w:p w14:paraId="110D78C4"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3</w:t>
      </w:r>
      <w:r w:rsidRPr="00A762ED">
        <w:rPr>
          <w:rFonts w:ascii="CMU Serif Roman" w:hAnsi="CMU Serif Roman" w:cs="CMU Serif Roman"/>
        </w:rPr>
        <w:t>South Australian Museum, North Terrace, Adelaide, SA 5000, Australia</w:t>
      </w:r>
    </w:p>
    <w:p w14:paraId="4CDEB2FF"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4</w:t>
      </w:r>
      <w:r w:rsidRPr="00A762ED">
        <w:rPr>
          <w:rFonts w:ascii="CMU Serif Roman" w:hAnsi="CMU Serif Roman" w:cs="CMU Serif Roman"/>
        </w:rPr>
        <w:t>Department of Biological Science, Florida State University, Tallahassee FL 32306, USA</w:t>
      </w:r>
    </w:p>
    <w:p w14:paraId="1685B888"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vertAlign w:val="superscript"/>
        </w:rPr>
        <w:t>5</w:t>
      </w:r>
      <w:r w:rsidRPr="00A762ED">
        <w:rPr>
          <w:rFonts w:ascii="CMU Serif Roman" w:hAnsi="CMU Serif Roman" w:cs="CMU Serif Roman"/>
        </w:rPr>
        <w:t>Australian Museum Research Institute, Australian Museum, 1 William Street, Sydney. NSW 2010, Australia</w:t>
      </w:r>
    </w:p>
    <w:p w14:paraId="2304EF5B" w14:textId="77777777" w:rsidR="00001839" w:rsidRPr="00A762ED" w:rsidRDefault="00001839">
      <w:pPr>
        <w:spacing w:line="240" w:lineRule="auto"/>
        <w:jc w:val="both"/>
        <w:rPr>
          <w:rFonts w:ascii="CMU Serif Roman" w:hAnsi="CMU Serif Roman" w:cs="CMU Serif Roman"/>
        </w:rPr>
      </w:pPr>
    </w:p>
    <w:p w14:paraId="0F5F4782" w14:textId="77777777" w:rsidR="00001839" w:rsidRDefault="00000000">
      <w:pPr>
        <w:spacing w:line="240" w:lineRule="auto"/>
        <w:ind w:right="-330"/>
        <w:jc w:val="both"/>
        <w:rPr>
          <w:rFonts w:ascii="CMU Serif Roman" w:hAnsi="CMU Serif Roman" w:cs="CMU Serif Roman"/>
        </w:rPr>
      </w:pPr>
      <w:r w:rsidRPr="00A762ED">
        <w:rPr>
          <w:rFonts w:ascii="CMU Serif Roman" w:hAnsi="CMU Serif Roman" w:cs="CMU Serif Roman"/>
        </w:rPr>
        <w:t xml:space="preserve">*Corresponding author: </w:t>
      </w:r>
      <w:hyperlink r:id="rId7">
        <w:r w:rsidRPr="00A762ED">
          <w:rPr>
            <w:rFonts w:ascii="CMU Serif Roman" w:hAnsi="CMU Serif Roman" w:cs="CMU Serif Roman"/>
            <w:color w:val="1155CC"/>
            <w:u w:val="single"/>
          </w:rPr>
          <w:t>iangbrennan@gmail.com</w:t>
        </w:r>
      </w:hyperlink>
      <w:r w:rsidRPr="00A762ED">
        <w:rPr>
          <w:rFonts w:ascii="CMU Serif Roman" w:hAnsi="CMU Serif Roman" w:cs="CMU Serif Roman"/>
        </w:rPr>
        <w:t xml:space="preserve"> </w:t>
      </w:r>
    </w:p>
    <w:p w14:paraId="07DF02E3" w14:textId="77777777" w:rsidR="00F60550" w:rsidRDefault="00F60550">
      <w:pPr>
        <w:spacing w:line="240" w:lineRule="auto"/>
        <w:ind w:right="-330"/>
        <w:jc w:val="both"/>
        <w:rPr>
          <w:rFonts w:ascii="CMU Serif Roman" w:hAnsi="CMU Serif Roman" w:cs="CMU Serif Roman"/>
        </w:rPr>
      </w:pPr>
    </w:p>
    <w:p w14:paraId="2F765A6B" w14:textId="77777777" w:rsidR="00F60550" w:rsidRDefault="00F60550" w:rsidP="00F60550">
      <w:pPr>
        <w:spacing w:line="240" w:lineRule="auto"/>
        <w:jc w:val="both"/>
        <w:rPr>
          <w:rFonts w:ascii="CMU Serif Roman" w:hAnsi="CMU Serif Roman" w:cs="CMU Serif Roman"/>
        </w:rPr>
      </w:pPr>
      <w:r>
        <w:rPr>
          <w:rFonts w:ascii="CMU Serif Roman" w:hAnsi="CMU Serif Roman" w:cs="CMU Serif Roman"/>
          <w:i/>
          <w:iCs/>
        </w:rPr>
        <w:t>Keywords:</w:t>
      </w:r>
      <w:r>
        <w:rPr>
          <w:rFonts w:ascii="CMU Serif Roman" w:hAnsi="CMU Serif Roman" w:cs="CMU Serif Roman"/>
        </w:rPr>
        <w:t xml:space="preserve"> amphibia, Australasia, narrow-mouthed frogs</w:t>
      </w:r>
    </w:p>
    <w:p w14:paraId="5D1C2787" w14:textId="77777777" w:rsidR="004C0201" w:rsidRDefault="004C0201" w:rsidP="00F60550">
      <w:pPr>
        <w:spacing w:line="240" w:lineRule="auto"/>
        <w:jc w:val="both"/>
        <w:rPr>
          <w:rFonts w:ascii="CMU Serif Roman" w:hAnsi="CMU Serif Roman" w:cs="CMU Serif Roman"/>
        </w:rPr>
      </w:pPr>
    </w:p>
    <w:p w14:paraId="62F02B4B" w14:textId="63E34CFB" w:rsidR="004C0201" w:rsidRPr="004C0201" w:rsidRDefault="004C0201" w:rsidP="00F60550">
      <w:pPr>
        <w:spacing w:line="240" w:lineRule="auto"/>
        <w:jc w:val="both"/>
        <w:rPr>
          <w:rFonts w:ascii="CMU Serif Roman" w:hAnsi="CMU Serif Roman" w:cs="CMU Serif Roman"/>
        </w:rPr>
      </w:pPr>
      <w:r>
        <w:rPr>
          <w:rFonts w:ascii="CMU Serif Roman" w:hAnsi="CMU Serif Roman" w:cs="CMU Serif Roman"/>
          <w:i/>
          <w:iCs/>
        </w:rPr>
        <w:t xml:space="preserve">GenBank Number: </w:t>
      </w:r>
      <w:r>
        <w:rPr>
          <w:rFonts w:ascii="CMU Serif Roman" w:hAnsi="CMU Serif Roman" w:cs="CMU Serif Roman"/>
        </w:rPr>
        <w:t>NA</w:t>
      </w:r>
    </w:p>
    <w:p w14:paraId="1FEB4250" w14:textId="77777777" w:rsidR="00F60550" w:rsidRDefault="00F60550">
      <w:pPr>
        <w:spacing w:line="240" w:lineRule="auto"/>
        <w:ind w:right="-330"/>
        <w:jc w:val="both"/>
        <w:rPr>
          <w:rFonts w:ascii="CMU Serif Roman" w:hAnsi="CMU Serif Roman" w:cs="CMU Serif Roman"/>
        </w:rPr>
      </w:pPr>
    </w:p>
    <w:p w14:paraId="078FC575" w14:textId="49498453" w:rsidR="00F60550" w:rsidRDefault="00F60550">
      <w:pPr>
        <w:spacing w:line="240" w:lineRule="auto"/>
        <w:ind w:right="-330"/>
        <w:jc w:val="both"/>
        <w:rPr>
          <w:rFonts w:ascii="CMU Serif Roman" w:hAnsi="CMU Serif Roman" w:cs="CMU Serif Roman"/>
          <w:i/>
          <w:iCs/>
        </w:rPr>
      </w:pPr>
      <w:r>
        <w:rPr>
          <w:rFonts w:ascii="CMU Serif Roman" w:hAnsi="CMU Serif Roman" w:cs="CMU Serif Roman"/>
          <w:i/>
          <w:iCs/>
        </w:rPr>
        <w:t>Highlights:</w:t>
      </w:r>
    </w:p>
    <w:p w14:paraId="752AD704" w14:textId="218DB374" w:rsidR="00F60550" w:rsidRDefault="00761464" w:rsidP="00761464">
      <w:pPr>
        <w:pStyle w:val="ListParagraph"/>
        <w:numPr>
          <w:ilvl w:val="0"/>
          <w:numId w:val="3"/>
        </w:numPr>
        <w:spacing w:line="240" w:lineRule="auto"/>
        <w:ind w:right="-330"/>
        <w:jc w:val="both"/>
        <w:rPr>
          <w:rFonts w:ascii="CMU Serif Roman" w:hAnsi="CMU Serif Roman" w:cs="CMU Serif Roman"/>
        </w:rPr>
      </w:pPr>
      <w:r>
        <w:rPr>
          <w:rFonts w:ascii="CMU Serif Roman" w:hAnsi="CMU Serif Roman" w:cs="CMU Serif Roman"/>
        </w:rPr>
        <w:t>A phylogenomic assessment of the globally distributed frog family Microhylidae</w:t>
      </w:r>
    </w:p>
    <w:p w14:paraId="0F736418" w14:textId="68DC531A" w:rsidR="00761464" w:rsidRDefault="00761464" w:rsidP="00761464">
      <w:pPr>
        <w:pStyle w:val="ListParagraph"/>
        <w:numPr>
          <w:ilvl w:val="0"/>
          <w:numId w:val="3"/>
        </w:numPr>
        <w:spacing w:line="240" w:lineRule="auto"/>
        <w:ind w:right="-330"/>
        <w:jc w:val="both"/>
        <w:rPr>
          <w:rFonts w:ascii="CMU Serif Roman" w:hAnsi="CMU Serif Roman" w:cs="CMU Serif Roman"/>
        </w:rPr>
      </w:pPr>
      <w:r>
        <w:rPr>
          <w:rFonts w:ascii="CMU Serif Roman" w:hAnsi="CMU Serif Roman" w:cs="CMU Serif Roman"/>
        </w:rPr>
        <w:t>The subfamily Asterophryinae radiated explosively in New Guinea</w:t>
      </w:r>
    </w:p>
    <w:p w14:paraId="4A0104FB" w14:textId="00A3695C" w:rsidR="00761464" w:rsidRDefault="00761464" w:rsidP="00761464">
      <w:pPr>
        <w:pStyle w:val="ListParagraph"/>
        <w:numPr>
          <w:ilvl w:val="0"/>
          <w:numId w:val="3"/>
        </w:numPr>
        <w:spacing w:line="240" w:lineRule="auto"/>
        <w:ind w:right="-330"/>
        <w:jc w:val="both"/>
        <w:rPr>
          <w:rFonts w:ascii="CMU Serif Roman" w:hAnsi="CMU Serif Roman" w:cs="CMU Serif Roman"/>
        </w:rPr>
      </w:pPr>
      <w:r>
        <w:rPr>
          <w:rFonts w:ascii="CMU Serif Roman" w:hAnsi="CMU Serif Roman" w:cs="CMU Serif Roman"/>
        </w:rPr>
        <w:t>Australian species represent two distinct clades</w:t>
      </w:r>
    </w:p>
    <w:p w14:paraId="2D953DCD" w14:textId="430909D8" w:rsidR="00851331" w:rsidRPr="00761464" w:rsidRDefault="00851331" w:rsidP="00761464">
      <w:pPr>
        <w:pStyle w:val="ListParagraph"/>
        <w:numPr>
          <w:ilvl w:val="0"/>
          <w:numId w:val="3"/>
        </w:numPr>
        <w:spacing w:line="240" w:lineRule="auto"/>
        <w:ind w:right="-330"/>
        <w:jc w:val="both"/>
        <w:rPr>
          <w:rFonts w:ascii="CMU Serif Roman" w:hAnsi="CMU Serif Roman" w:cs="CMU Serif Roman"/>
        </w:rPr>
      </w:pPr>
      <w:r>
        <w:rPr>
          <w:rFonts w:ascii="CMU Serif Roman" w:hAnsi="CMU Serif Roman" w:cs="CMU Serif Roman"/>
        </w:rPr>
        <w:t>Assignments of species to genera by morphological means are often unreliable</w:t>
      </w:r>
    </w:p>
    <w:p w14:paraId="55470AB6" w14:textId="77777777" w:rsidR="00001839" w:rsidRPr="00A762ED" w:rsidRDefault="00001839">
      <w:pPr>
        <w:spacing w:line="240" w:lineRule="auto"/>
        <w:ind w:right="-330"/>
        <w:jc w:val="both"/>
        <w:rPr>
          <w:rFonts w:ascii="CMU Serif Roman" w:eastAsia="CMU Serif Roman" w:hAnsi="CMU Serif Roman" w:cs="CMU Serif Roman"/>
        </w:rPr>
      </w:pPr>
    </w:p>
    <w:p w14:paraId="2172C2B5" w14:textId="3AACBCED" w:rsidR="00001839" w:rsidRPr="00A762ED" w:rsidRDefault="00001839">
      <w:pPr>
        <w:spacing w:line="240" w:lineRule="auto"/>
        <w:jc w:val="both"/>
        <w:rPr>
          <w:rFonts w:ascii="CMU Serif Roman" w:hAnsi="CMU Serif Roman" w:cs="CMU Serif Roman"/>
        </w:rPr>
        <w:sectPr w:rsidR="00001839" w:rsidRPr="00A762ED">
          <w:headerReference w:type="even" r:id="rId8"/>
          <w:headerReference w:type="default" r:id="rId9"/>
          <w:footerReference w:type="even" r:id="rId10"/>
          <w:footerReference w:type="default" r:id="rId11"/>
          <w:headerReference w:type="first" r:id="rId12"/>
          <w:footerReference w:type="first" r:id="rId13"/>
          <w:pgSz w:w="11906" w:h="16838"/>
          <w:pgMar w:top="1440" w:right="1110" w:bottom="1440" w:left="1440" w:header="720" w:footer="720" w:gutter="0"/>
          <w:lnNumType w:countBy="1" w:restart="continuous"/>
          <w:pgNumType w:start="1"/>
          <w:cols w:space="720"/>
        </w:sectPr>
      </w:pPr>
    </w:p>
    <w:p w14:paraId="4AA46462" w14:textId="77777777" w:rsidR="00001839" w:rsidRPr="00A762ED" w:rsidRDefault="00000000">
      <w:pPr>
        <w:pStyle w:val="Heading1"/>
        <w:jc w:val="both"/>
        <w:rPr>
          <w:rFonts w:ascii="CMU Serif Roman" w:hAnsi="CMU Serif Roman" w:cs="CMU Serif Roman"/>
        </w:rPr>
      </w:pPr>
      <w:bookmarkStart w:id="0" w:name="_n08dci80dxr5" w:colFirst="0" w:colLast="0"/>
      <w:bookmarkEnd w:id="0"/>
      <w:r w:rsidRPr="00A762ED">
        <w:rPr>
          <w:rFonts w:ascii="CMU Serif Roman" w:hAnsi="CMU Serif Roman" w:cs="CMU Serif Roman"/>
        </w:rPr>
        <w:lastRenderedPageBreak/>
        <w:t>Abstract</w:t>
      </w:r>
    </w:p>
    <w:p w14:paraId="7CC2843D" w14:textId="77777777" w:rsidR="00EE3405" w:rsidRDefault="00000000">
      <w:pPr>
        <w:spacing w:line="240" w:lineRule="auto"/>
        <w:jc w:val="both"/>
        <w:rPr>
          <w:rFonts w:ascii="CMU Serif Roman" w:hAnsi="CMU Serif Roman" w:cs="CMU Serif Roman"/>
        </w:rPr>
      </w:pPr>
      <w:r w:rsidRPr="00A762ED">
        <w:rPr>
          <w:rFonts w:ascii="CMU Serif Roman" w:hAnsi="CMU Serif Roman" w:cs="CMU Serif Roman"/>
        </w:rPr>
        <w:t xml:space="preserve">Microhylid frogs are a hyper-diverse family thought to have radiated explosively around the Cretaceous-Paleogene boundary. Roughly half of microhylid species richness is concentrated into a single subfamily, the Asterophryinae, which is centered in New Guinea and surrounds, and has been a rich source for species discovery over the past 50 years. However, resolving Asteroprhyinae phylogenetics has remained a challenge, with frequent taxonomic reshuffling. To address this instability, we generated a sequence-capture molecular dataset to investigate the phylogenetics of the group. This included 71 species of Asteroprhyinae, across 13 of 17 recognized genera representing extensive sampling of the New Guinea radiation and full sampling of Australian microhylid species. Our dated species tree supports an explosive diversification of microhylids in New Guinea near the start of the Miocene, approximately 20 million years ago. Asterophryinae expansion into northern Australia occurred much later (~10 ma) and is marked by well supported clades of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Cophixalus</w:t>
      </w:r>
      <w:r w:rsidRPr="00A762ED">
        <w:rPr>
          <w:rFonts w:ascii="CMU Serif Roman" w:hAnsi="CMU Serif Roman" w:cs="CMU Serif Roman"/>
        </w:rPr>
        <w:t xml:space="preserve"> that show temporally consistent splits from their New Guinea ancestors. Our phylogeny allows us to identify several instances of polyphyly which are at odds with our current understanding of intergeneric relationships within the Asterophryinae. We suggest this confusion is a result of rapid radiation and morphological variability across some poorly defined genera. This work establishes a reliable phylogenetic framework that can form a foundation for a more stable taxonomy of the Asterophryinae.</w:t>
      </w:r>
    </w:p>
    <w:p w14:paraId="1FABDA25" w14:textId="7482D98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br w:type="page"/>
      </w:r>
    </w:p>
    <w:p w14:paraId="1EDC8F6A" w14:textId="77777777" w:rsidR="00001839" w:rsidRPr="00A762ED" w:rsidRDefault="00000000">
      <w:pPr>
        <w:pStyle w:val="Heading1"/>
        <w:jc w:val="both"/>
        <w:rPr>
          <w:rFonts w:ascii="CMU Serif Roman" w:hAnsi="CMU Serif Roman" w:cs="CMU Serif Roman"/>
        </w:rPr>
      </w:pPr>
      <w:bookmarkStart w:id="1" w:name="_2vmctk35tbf3" w:colFirst="0" w:colLast="0"/>
      <w:bookmarkEnd w:id="1"/>
      <w:r w:rsidRPr="00A762ED">
        <w:rPr>
          <w:rFonts w:ascii="CMU Serif Roman" w:hAnsi="CMU Serif Roman" w:cs="CMU Serif Roman"/>
        </w:rPr>
        <w:lastRenderedPageBreak/>
        <w:t>Introduction</w:t>
      </w:r>
    </w:p>
    <w:p w14:paraId="0E76A469"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Narrow-mouthed frogs, Family Microhylidae, are one of the most species-rich groups of frogs worldwide. These tropical and subtropical frogs comprise nearly 800 species with a wide array of ecologies and morphologies (Frost, 2025). Their diversity is so broad that it defies easy summary but includes everything from round-bodied fossorial to slender toe-padded arboreal species, desert and rainforest specialists, and a variety of larval strategies (aquatic, direct-developing, foam-nest living, non-feeding). They are also geographically widespread, ranging from North, Central and South America, Africa, Madagascar, India, and southeast Asia, to New Guinea and northern Australia (Fig.1). Microhylids are allocated to 12 subfamilies and the relationships within and between them have been the subject of many molecular phylogenetic assessments (van der Meijden et al. 2007; Kurabayashi et al. 2011; da Sá et al. 2012; Peloso et al. 2016; Tu et al. 2018; Streicher et al. 2020) (see Peloso et al. 2016 Fig.1). The increasing size of molecular datasets has brought consensus to most intrafamilial relationships, despite using different marker types (Feng et al. 2017; Streicher et al. 2020; Hime et al. 2021). This level of agreement, however, has not extended to relationships within the most species-rich subfamily</w:t>
      </w:r>
      <w:r w:rsidRPr="00A762ED">
        <w:rPr>
          <w:rFonts w:ascii="CMU Serif Roman" w:eastAsia="Roboto" w:hAnsi="CMU Serif Roman" w:cs="CMU Serif Roman"/>
          <w:color w:val="0A0A0A"/>
          <w:sz w:val="24"/>
          <w:szCs w:val="24"/>
          <w:highlight w:val="white"/>
        </w:rPr>
        <w:t>—</w:t>
      </w:r>
      <w:r w:rsidRPr="00A762ED">
        <w:rPr>
          <w:rFonts w:ascii="CMU Serif Roman" w:hAnsi="CMU Serif Roman" w:cs="CMU Serif Roman"/>
        </w:rPr>
        <w:t xml:space="preserve">the Asterophryinae. </w:t>
      </w:r>
    </w:p>
    <w:p w14:paraId="788E0DE2" w14:textId="77777777" w:rsidR="00001839" w:rsidRPr="00A762ED" w:rsidRDefault="00001839">
      <w:pPr>
        <w:spacing w:line="240" w:lineRule="auto"/>
        <w:jc w:val="both"/>
        <w:rPr>
          <w:rFonts w:ascii="CMU Serif Roman" w:hAnsi="CMU Serif Roman" w:cs="CMU Serif Roman"/>
        </w:rPr>
      </w:pPr>
    </w:p>
    <w:p w14:paraId="7CB78AB6"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The Asterophryinae is the largest subfamily of microhylids with over 370 species and 17 genera. Asterophryines are distributed from mainland southeast Asia (</w:t>
      </w:r>
      <w:r w:rsidRPr="00A762ED">
        <w:rPr>
          <w:rFonts w:ascii="CMU Serif Roman" w:hAnsi="CMU Serif Roman" w:cs="CMU Serif Roman"/>
          <w:i/>
          <w:iCs/>
        </w:rPr>
        <w:t>Siamophryne</w:t>
      </w:r>
      <w:r w:rsidRPr="00A762ED">
        <w:rPr>
          <w:rFonts w:ascii="CMU Serif Roman" w:hAnsi="CMU Serif Roman" w:cs="CMU Serif Roman"/>
        </w:rPr>
        <w:t>,</w:t>
      </w:r>
      <w:r w:rsidRPr="00A762ED">
        <w:rPr>
          <w:rFonts w:ascii="CMU Serif Roman" w:hAnsi="CMU Serif Roman" w:cs="CMU Serif Roman"/>
          <w:i/>
          <w:iCs/>
        </w:rPr>
        <w:t xml:space="preserve"> Vietnamophryne</w:t>
      </w:r>
      <w:r w:rsidRPr="00A762ED">
        <w:rPr>
          <w:rFonts w:ascii="CMU Serif Roman" w:hAnsi="CMU Serif Roman" w:cs="CMU Serif Roman"/>
        </w:rPr>
        <w:t>), to Borneo (</w:t>
      </w:r>
      <w:r w:rsidRPr="00A762ED">
        <w:rPr>
          <w:rFonts w:ascii="CMU Serif Roman" w:hAnsi="CMU Serif Roman" w:cs="CMU Serif Roman"/>
          <w:i/>
          <w:iCs/>
        </w:rPr>
        <w:t>Gastrophrynoides</w:t>
      </w:r>
      <w:r w:rsidRPr="00A762ED">
        <w:rPr>
          <w:rFonts w:ascii="CMU Serif Roman" w:hAnsi="CMU Serif Roman" w:cs="CMU Serif Roman"/>
        </w:rPr>
        <w:t>), the Philippines (</w:t>
      </w:r>
      <w:r w:rsidRPr="00A762ED">
        <w:rPr>
          <w:rFonts w:ascii="CMU Serif Roman" w:hAnsi="CMU Serif Roman" w:cs="CMU Serif Roman"/>
          <w:i/>
          <w:iCs/>
        </w:rPr>
        <w:t>Aphantophryne</w:t>
      </w:r>
      <w:r w:rsidRPr="00A762ED">
        <w:rPr>
          <w:rFonts w:ascii="CMU Serif Roman" w:hAnsi="CMU Serif Roman" w:cs="CMU Serif Roman"/>
        </w:rPr>
        <w:t>), New Guinea (14 genera), and northern Australia (</w:t>
      </w:r>
      <w:r w:rsidRPr="00A762ED">
        <w:rPr>
          <w:rFonts w:ascii="CMU Serif Roman" w:hAnsi="CMU Serif Roman" w:cs="CMU Serif Roman"/>
          <w:i/>
          <w:iCs/>
        </w:rPr>
        <w:t>Austrochaperina, Cophixalus</w:t>
      </w:r>
      <w:r w:rsidRPr="00A762ED">
        <w:rPr>
          <w:rFonts w:ascii="CMU Serif Roman" w:hAnsi="CMU Serif Roman" w:cs="CMU Serif Roman"/>
        </w:rPr>
        <w:t>) (Frost, 2025). Richness peaks in New Guinea (Fig.1), with over 250 species and likely many more to be described  (Ferreira et al. 2024; Ferreira et al. 2025). In contrast, microhylid diversity in Australia is limited to ~25 species, with just two genera (</w:t>
      </w:r>
      <w:r w:rsidRPr="00A762ED">
        <w:rPr>
          <w:rFonts w:ascii="CMU Serif Roman" w:hAnsi="CMU Serif Roman" w:cs="CMU Serif Roman"/>
          <w:i/>
          <w:iCs/>
        </w:rPr>
        <w:t>Austrochaperina</w:t>
      </w:r>
      <w:r w:rsidRPr="00A762ED">
        <w:rPr>
          <w:rFonts w:ascii="CMU Serif Roman" w:hAnsi="CMU Serif Roman" w:cs="CMU Serif Roman"/>
        </w:rPr>
        <w:t xml:space="preserve"> and</w:t>
      </w:r>
      <w:r w:rsidRPr="00A762ED">
        <w:rPr>
          <w:rFonts w:ascii="CMU Serif Roman" w:hAnsi="CMU Serif Roman" w:cs="CMU Serif Roman"/>
          <w:i/>
          <w:iCs/>
        </w:rPr>
        <w:t xml:space="preserve"> Cophixalus</w:t>
      </w:r>
      <w:r w:rsidRPr="00A762ED">
        <w:rPr>
          <w:rFonts w:ascii="CMU Serif Roman" w:hAnsi="CMU Serif Roman" w:cs="CMU Serif Roman"/>
        </w:rPr>
        <w:t>) on the mainland (Fig.1; Zweifel 1985; Hoskin 2004; Hoskin 2013), and two recently described species (</w:t>
      </w:r>
      <w:r w:rsidRPr="00A762ED">
        <w:rPr>
          <w:rFonts w:ascii="CMU Serif Roman" w:hAnsi="CMU Serif Roman" w:cs="CMU Serif Roman"/>
          <w:i/>
          <w:iCs/>
        </w:rPr>
        <w:t>Callulops</w:t>
      </w:r>
      <w:r w:rsidRPr="00A762ED">
        <w:rPr>
          <w:rFonts w:ascii="CMU Serif Roman" w:hAnsi="CMU Serif Roman" w:cs="CMU Serif Roman"/>
        </w:rPr>
        <w:t xml:space="preserve"> and </w:t>
      </w:r>
      <w:r w:rsidRPr="00A762ED">
        <w:rPr>
          <w:rFonts w:ascii="CMU Serif Roman" w:hAnsi="CMU Serif Roman" w:cs="CMU Serif Roman"/>
          <w:i/>
          <w:iCs/>
        </w:rPr>
        <w:t>Choerophryne</w:t>
      </w:r>
      <w:r w:rsidRPr="00A762ED">
        <w:rPr>
          <w:rFonts w:ascii="CMU Serif Roman" w:hAnsi="CMU Serif Roman" w:cs="CMU Serif Roman"/>
        </w:rPr>
        <w:t xml:space="preserve">) on a far northern island of the Torres Strait. These two newly described species are endemic to Dauan Island, politically part of Australia, but geographically adjacent to New Guinea (Hoskin 2025). The vast majority of microhylid diversity in Australia comprises </w:t>
      </w:r>
      <w:r w:rsidRPr="00A762ED">
        <w:rPr>
          <w:rFonts w:ascii="CMU Serif Roman" w:hAnsi="CMU Serif Roman" w:cs="CMU Serif Roman"/>
          <w:i/>
          <w:iCs/>
        </w:rPr>
        <w:t>Cophixalus</w:t>
      </w:r>
      <w:r w:rsidRPr="00A762ED">
        <w:rPr>
          <w:rFonts w:ascii="CMU Serif Roman" w:hAnsi="CMU Serif Roman" w:cs="CMU Serif Roman"/>
        </w:rPr>
        <w:t xml:space="preserve"> species in the Wet Tropics rainforests, with smaller numbers of species in the drier Cape York region and a single species of </w:t>
      </w:r>
      <w:r w:rsidRPr="00A762ED">
        <w:rPr>
          <w:rFonts w:ascii="CMU Serif Roman" w:hAnsi="CMU Serif Roman" w:cs="CMU Serif Roman"/>
          <w:i/>
          <w:iCs/>
        </w:rPr>
        <w:t xml:space="preserve">Austrochaperina </w:t>
      </w:r>
      <w:r w:rsidRPr="00A762ED">
        <w:rPr>
          <w:rFonts w:ascii="CMU Serif Roman" w:hAnsi="CMU Serif Roman" w:cs="CMU Serif Roman"/>
        </w:rPr>
        <w:t xml:space="preserve">in the far north of the Northern Territory (Fig.1). The evolutionary history of microhylid frogs in Australia is currently unresolved, including whether the two mainland genera represent clades relative to New Guinean congeners, or are the result of multiple dispersals from New Guinea. </w:t>
      </w:r>
    </w:p>
    <w:p w14:paraId="285172D0" w14:textId="77777777" w:rsidR="00001839" w:rsidRPr="00A762ED" w:rsidRDefault="00001839">
      <w:pPr>
        <w:spacing w:line="240" w:lineRule="auto"/>
        <w:jc w:val="both"/>
        <w:rPr>
          <w:rFonts w:ascii="CMU Serif Roman" w:hAnsi="CMU Serif Roman" w:cs="CMU Serif Roman"/>
        </w:rPr>
      </w:pPr>
    </w:p>
    <w:p w14:paraId="57AE516E"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Phylogenetic relationships within and among genera of the Asterophryinae have been examined thoroughly, but with little consensus, hindered by frequent findings of para- and polyphyly (Kohler and Gunther, 2008; Rivera et al. 2017; Hill et al. 2022, Hill et al. 2023). This is likely due to rapid radiation of the group after crossing Wallace’s Line ~20 million years ago, resulting in bursts in speciation and ecomorphological diversification. As a result of highly variable morphologies, and because it is rare for diagnoses of Asterophryinae species to include molecular evidence, generic assignments in this subfamily have changed frequently (Frost, 2025). The frustrations of Asterophryinae generic assignments have been so extreme that Dubois et al. (2021) proposed that all 360+ species (with exception of </w:t>
      </w:r>
      <w:r w:rsidRPr="00A762ED">
        <w:rPr>
          <w:rFonts w:ascii="CMU Serif Roman" w:hAnsi="CMU Serif Roman" w:cs="CMU Serif Roman"/>
          <w:i/>
          <w:iCs/>
        </w:rPr>
        <w:t xml:space="preserve">Gastrophrynoides, Siamophryne, </w:t>
      </w:r>
      <w:r w:rsidRPr="00A762ED">
        <w:rPr>
          <w:rFonts w:ascii="CMU Serif Roman" w:hAnsi="CMU Serif Roman" w:cs="CMU Serif Roman"/>
        </w:rPr>
        <w:t xml:space="preserve">and </w:t>
      </w:r>
      <w:r w:rsidRPr="00A762ED">
        <w:rPr>
          <w:rFonts w:ascii="CMU Serif Roman" w:hAnsi="CMU Serif Roman" w:cs="CMU Serif Roman"/>
          <w:i/>
          <w:iCs/>
        </w:rPr>
        <w:t>Vietnamophryne</w:t>
      </w:r>
      <w:r w:rsidRPr="00A762ED">
        <w:rPr>
          <w:rFonts w:ascii="CMU Serif Roman" w:hAnsi="CMU Serif Roman" w:cs="CMU Serif Roman"/>
        </w:rPr>
        <w:t xml:space="preserve">) be lumped under a single genus, </w:t>
      </w:r>
      <w:r w:rsidRPr="00A762ED">
        <w:rPr>
          <w:rFonts w:ascii="CMU Serif Roman" w:hAnsi="CMU Serif Roman" w:cs="CMU Serif Roman"/>
          <w:i/>
          <w:iCs/>
        </w:rPr>
        <w:t>Asterophrys</w:t>
      </w:r>
      <w:r w:rsidRPr="00A762ED">
        <w:rPr>
          <w:rFonts w:ascii="CMU Serif Roman" w:hAnsi="CMU Serif Roman" w:cs="CMU Serif Roman"/>
        </w:rPr>
        <w:t xml:space="preserve">. This suggestion, however, has not been adopted by researchers in the field (Frost, 2025). </w:t>
      </w:r>
    </w:p>
    <w:p w14:paraId="5576C7D2" w14:textId="77777777" w:rsidR="00001839" w:rsidRPr="00A762ED" w:rsidRDefault="00001839">
      <w:pPr>
        <w:spacing w:line="240" w:lineRule="auto"/>
        <w:jc w:val="both"/>
        <w:rPr>
          <w:rFonts w:ascii="CMU Serif Roman" w:hAnsi="CMU Serif Roman" w:cs="CMU Serif Roman"/>
        </w:rPr>
      </w:pPr>
    </w:p>
    <w:p w14:paraId="48DC9B7B"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Here we present a phylogenomic perspective on the diversification of Asterophryinae microhylids, particularly among New Guinean and Australian taxa. We started by generating a sequence-capture dataset to investigate the topology and timing of Sahulian asterophryine diversification, with the goal of providing a reliable backbone of intergeneric relationships. We assess the timing of diversification in New Guinea and Australia, and we resolve how the Australian species fit into the evolutionary history of this group. While we know a great deal about many aspects of Australian frog biology (Tyler 1998; Anstis 2017, Brennan et al. 2023), comparatively little is known about the phylogenetics and history of the ~25 species of microhylids (Zweifel 1985; Hoskin 2004). We also evaluated commonly used morphological information to quantify the distribution and utility of traits in generic assignments. Our work aims to provide insight into the phylogenetics of a taxonomically volatile group and expand our understanding of the biotic interchange between Australia and New Guinea. </w:t>
      </w:r>
    </w:p>
    <w:p w14:paraId="52458F81" w14:textId="77777777" w:rsidR="00001839" w:rsidRPr="00A762ED" w:rsidRDefault="00000000">
      <w:pPr>
        <w:pStyle w:val="Heading1"/>
        <w:spacing w:line="240" w:lineRule="auto"/>
        <w:jc w:val="both"/>
        <w:rPr>
          <w:rFonts w:ascii="CMU Serif Roman" w:hAnsi="CMU Serif Roman" w:cs="CMU Serif Roman"/>
        </w:rPr>
      </w:pPr>
      <w:bookmarkStart w:id="2" w:name="_azam7nci1v3t" w:colFirst="0" w:colLast="0"/>
      <w:bookmarkEnd w:id="2"/>
      <w:r w:rsidRPr="00A762ED">
        <w:rPr>
          <w:rFonts w:ascii="CMU Serif Roman" w:hAnsi="CMU Serif Roman" w:cs="CMU Serif Roman"/>
        </w:rPr>
        <w:t>Materials and Methods</w:t>
      </w:r>
    </w:p>
    <w:p w14:paraId="519F2F30" w14:textId="77777777" w:rsidR="00001839" w:rsidRPr="00A762ED" w:rsidRDefault="00000000">
      <w:pPr>
        <w:spacing w:line="240" w:lineRule="auto"/>
        <w:jc w:val="both"/>
        <w:rPr>
          <w:rFonts w:ascii="CMU Serif Roman" w:hAnsi="CMU Serif Roman" w:cs="CMU Serif Roman"/>
          <w:i/>
          <w:iCs/>
        </w:rPr>
      </w:pPr>
      <w:r w:rsidRPr="00A762ED">
        <w:rPr>
          <w:rFonts w:ascii="CMU Serif Roman" w:hAnsi="CMU Serif Roman" w:cs="CMU Serif Roman"/>
          <w:i/>
          <w:iCs/>
        </w:rPr>
        <w:t>Phylogenomics</w:t>
      </w:r>
    </w:p>
    <w:p w14:paraId="62E230C8"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We assembled a sequence-capture dataset comprising 149 frog samples across 107 species that span nearly all microhylid subfamilies (10 of 12 recognized). Exceptions are limited to Hoplophryninae and Melanobatrachinae frogs of East Africa and India. Sampling focused on the Asterophryinae and represents 71 species from 13 of 17 recognized genera (with exceptions </w:t>
      </w:r>
      <w:r w:rsidRPr="00A762ED">
        <w:rPr>
          <w:rFonts w:ascii="CMU Serif Roman" w:hAnsi="CMU Serif Roman" w:cs="CMU Serif Roman"/>
          <w:i/>
          <w:iCs/>
        </w:rPr>
        <w:t>Gastrophrynoides</w:t>
      </w:r>
      <w:r w:rsidRPr="00A762ED">
        <w:rPr>
          <w:rFonts w:ascii="CMU Serif Roman" w:hAnsi="CMU Serif Roman" w:cs="CMU Serif Roman"/>
        </w:rPr>
        <w:t xml:space="preserve">, </w:t>
      </w:r>
      <w:r w:rsidRPr="00A762ED">
        <w:rPr>
          <w:rFonts w:ascii="CMU Serif Roman" w:hAnsi="CMU Serif Roman" w:cs="CMU Serif Roman"/>
          <w:i/>
          <w:iCs/>
        </w:rPr>
        <w:t>Paedophryne</w:t>
      </w:r>
      <w:r w:rsidRPr="00A762ED">
        <w:rPr>
          <w:rFonts w:ascii="CMU Serif Roman" w:hAnsi="CMU Serif Roman" w:cs="CMU Serif Roman"/>
        </w:rPr>
        <w:t xml:space="preserve">, </w:t>
      </w:r>
      <w:r w:rsidRPr="00A762ED">
        <w:rPr>
          <w:rFonts w:ascii="CMU Serif Roman" w:hAnsi="CMU Serif Roman" w:cs="CMU Serif Roman"/>
          <w:i/>
          <w:iCs/>
        </w:rPr>
        <w:t>Siamophryne</w:t>
      </w:r>
      <w:r w:rsidRPr="00A762ED">
        <w:rPr>
          <w:rFonts w:ascii="CMU Serif Roman" w:hAnsi="CMU Serif Roman" w:cs="CMU Serif Roman"/>
        </w:rPr>
        <w:t xml:space="preserve">, </w:t>
      </w:r>
      <w:r w:rsidRPr="00A762ED">
        <w:rPr>
          <w:rFonts w:ascii="CMU Serif Roman" w:hAnsi="CMU Serif Roman" w:cs="CMU Serif Roman"/>
          <w:i/>
          <w:iCs/>
        </w:rPr>
        <w:t>Vietnamophryne</w:t>
      </w:r>
      <w:r w:rsidRPr="00A762ED">
        <w:rPr>
          <w:rFonts w:ascii="CMU Serif Roman" w:hAnsi="CMU Serif Roman" w:cs="CMU Serif Roman"/>
        </w:rPr>
        <w:t xml:space="preserve">) (Table S1). We include near-complete sampling of the Australian Asterophryinae species (5 </w:t>
      </w:r>
      <w:r w:rsidRPr="00A762ED">
        <w:rPr>
          <w:rFonts w:ascii="CMU Serif Roman" w:hAnsi="CMU Serif Roman" w:cs="CMU Serif Roman"/>
          <w:i/>
          <w:iCs/>
        </w:rPr>
        <w:t>Austrochaperina</w:t>
      </w:r>
      <w:r w:rsidRPr="00A762ED">
        <w:rPr>
          <w:rFonts w:ascii="CMU Serif Roman" w:hAnsi="CMU Serif Roman" w:cs="CMU Serif Roman"/>
        </w:rPr>
        <w:t xml:space="preserve"> spp.; 19 </w:t>
      </w:r>
      <w:r w:rsidRPr="00A762ED">
        <w:rPr>
          <w:rFonts w:ascii="CMU Serif Roman" w:hAnsi="CMU Serif Roman" w:cs="CMU Serif Roman"/>
          <w:i/>
          <w:iCs/>
        </w:rPr>
        <w:t xml:space="preserve">Cophixalus </w:t>
      </w:r>
      <w:r w:rsidRPr="00A762ED">
        <w:rPr>
          <w:rFonts w:ascii="CMU Serif Roman" w:hAnsi="CMU Serif Roman" w:cs="CMU Serif Roman"/>
        </w:rPr>
        <w:t xml:space="preserve">spp.) with the exception of </w:t>
      </w:r>
      <w:r w:rsidRPr="00A762ED">
        <w:rPr>
          <w:rFonts w:ascii="CMU Serif Roman" w:hAnsi="CMU Serif Roman" w:cs="CMU Serif Roman"/>
          <w:i/>
          <w:iCs/>
        </w:rPr>
        <w:t xml:space="preserve">Cophixalus peninsularis </w:t>
      </w:r>
      <w:r w:rsidRPr="00A762ED">
        <w:rPr>
          <w:rFonts w:ascii="CMU Serif Roman" w:hAnsi="CMU Serif Roman" w:cs="CMU Serif Roman"/>
        </w:rPr>
        <w:t xml:space="preserve">which is known only from two specimens collected in the 1980s and which is likely to be conspecific to </w:t>
      </w:r>
      <w:r w:rsidRPr="00A762ED">
        <w:rPr>
          <w:rFonts w:ascii="CMU Serif Roman" w:hAnsi="CMU Serif Roman" w:cs="CMU Serif Roman"/>
          <w:i/>
          <w:iCs/>
        </w:rPr>
        <w:t>C. crepitans</w:t>
      </w:r>
      <w:r w:rsidRPr="00A762ED">
        <w:rPr>
          <w:rFonts w:ascii="CMU Serif Roman" w:hAnsi="CMU Serif Roman" w:cs="CMU Serif Roman"/>
        </w:rPr>
        <w:t xml:space="preserve">  (Hoskin, 2004). </w:t>
      </w:r>
    </w:p>
    <w:p w14:paraId="1A765B86" w14:textId="77777777" w:rsidR="00001839" w:rsidRPr="00A762ED" w:rsidRDefault="00001839">
      <w:pPr>
        <w:spacing w:line="240" w:lineRule="auto"/>
        <w:jc w:val="both"/>
        <w:rPr>
          <w:rFonts w:ascii="CMU Serif Roman" w:hAnsi="CMU Serif Roman" w:cs="CMU Serif Roman"/>
        </w:rPr>
      </w:pPr>
    </w:p>
    <w:p w14:paraId="49A1E89D"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We generated new Anchored Hybrid Enrichment (AHE—Lemmon et al. 2012) data for 96 samples and combined these with outgroup samples from Hime et al.’s (2021) amphibian phylogenomic dataset. We initiated this process by blasting AHE loci against the </w:t>
      </w:r>
      <w:r w:rsidRPr="00A762ED">
        <w:rPr>
          <w:rFonts w:ascii="CMU Serif Roman" w:hAnsi="CMU Serif Roman" w:cs="CMU Serif Roman"/>
          <w:i/>
          <w:iCs/>
        </w:rPr>
        <w:t>Xenopus tropicalis</w:t>
      </w:r>
      <w:r w:rsidRPr="00A762ED">
        <w:rPr>
          <w:rFonts w:ascii="CMU Serif Roman" w:hAnsi="CMU Serif Roman" w:cs="CMU Serif Roman"/>
        </w:rPr>
        <w:t xml:space="preserve"> genome using </w:t>
      </w:r>
      <w:r w:rsidRPr="00A762ED">
        <w:rPr>
          <w:rFonts w:ascii="CMU Serif Roman" w:hAnsi="CMU Serif Roman" w:cs="CMU Serif Roman"/>
          <w:i/>
          <w:iCs/>
        </w:rPr>
        <w:t xml:space="preserve">metablastr </w:t>
      </w:r>
      <w:r w:rsidRPr="00A762ED">
        <w:rPr>
          <w:rFonts w:ascii="CMU Serif Roman" w:hAnsi="CMU Serif Roman" w:cs="CMU Serif Roman"/>
        </w:rPr>
        <w:t>(</w:t>
      </w:r>
      <w:r w:rsidRPr="00A762ED">
        <w:rPr>
          <w:rFonts w:ascii="CMU Serif Roman" w:hAnsi="CMU Serif Roman" w:cs="CMU Serif Roman"/>
          <w:i/>
          <w:iCs/>
        </w:rPr>
        <w:t>blast_best_reciprocal_hit</w:t>
      </w:r>
      <w:r w:rsidRPr="00A762ED">
        <w:rPr>
          <w:rFonts w:ascii="CMU Serif Roman" w:hAnsi="CMU Serif Roman" w:cs="CMU Serif Roman"/>
        </w:rPr>
        <w:t xml:space="preserve">) (Benoit &amp; Drost 2021) and renaming loci according to their orthologs in </w:t>
      </w:r>
      <w:r w:rsidRPr="00A762ED">
        <w:rPr>
          <w:rFonts w:ascii="CMU Serif Roman" w:hAnsi="CMU Serif Roman" w:cs="CMU Serif Roman"/>
          <w:i/>
          <w:iCs/>
        </w:rPr>
        <w:t>Xenopus</w:t>
      </w:r>
      <w:r w:rsidRPr="00A762ED">
        <w:rPr>
          <w:rFonts w:ascii="CMU Serif Roman" w:hAnsi="CMU Serif Roman" w:cs="CMU Serif Roman"/>
        </w:rPr>
        <w:t xml:space="preserve">. We similarly carried out this process on anuran samples from Hime et al. (2021) to harmonize target sequences across datasets. Samples across different AHE projects were combined using the </w:t>
      </w:r>
      <w:r w:rsidRPr="00A762ED">
        <w:rPr>
          <w:rFonts w:ascii="CMU Serif Roman" w:hAnsi="CMU Serif Roman" w:cs="CMU Serif Roman"/>
          <w:i/>
          <w:iCs/>
        </w:rPr>
        <w:t>pipesnake</w:t>
      </w:r>
      <w:r w:rsidRPr="00A762ED">
        <w:rPr>
          <w:rFonts w:ascii="CMU Serif Roman" w:hAnsi="CMU Serif Roman" w:cs="CMU Serif Roman"/>
        </w:rPr>
        <w:t xml:space="preserve"> workflow (Brennan et al. 2024) to align and trim sequence data, and estimate locus and species trees. Briefly, sequences were aligned with </w:t>
      </w:r>
      <w:r w:rsidRPr="00A762ED">
        <w:rPr>
          <w:rFonts w:ascii="CMU Serif Roman" w:hAnsi="CMU Serif Roman" w:cs="CMU Serif Roman"/>
          <w:i/>
          <w:iCs/>
        </w:rPr>
        <w:t>mafft</w:t>
      </w:r>
      <w:r w:rsidRPr="00A762ED">
        <w:rPr>
          <w:rFonts w:ascii="CMU Serif Roman" w:hAnsi="CMU Serif Roman" w:cs="CMU Serif Roman"/>
        </w:rPr>
        <w:t xml:space="preserve"> (Katoh et al. 2013), trimmed for gappy sites using </w:t>
      </w:r>
      <w:r w:rsidRPr="00A762ED">
        <w:rPr>
          <w:rFonts w:ascii="CMU Serif Roman" w:hAnsi="CMU Serif Roman" w:cs="CMU Serif Roman"/>
          <w:i/>
          <w:iCs/>
        </w:rPr>
        <w:t>clipkit</w:t>
      </w:r>
      <w:r w:rsidRPr="00A762ED">
        <w:rPr>
          <w:rFonts w:ascii="CMU Serif Roman" w:hAnsi="CMU Serif Roman" w:cs="CMU Serif Roman"/>
        </w:rPr>
        <w:t xml:space="preserve"> (Steenwyk et al. 2020), then locus trees (n=450) were estimated under maximum-likelihood in IQTREE2 (Minh et al. 2020), allowing the program to assign the best fitting model of nucleotide substitution using ModelFinder (Kalyaanamoorthy et al. 2017) and then perform 1,000 ultrafast bootstraps (Minh et al. 2013), before being passed to hybrid weighted-ASTRAL (Zhang et al. 2018) to estimate a species tree.</w:t>
      </w:r>
    </w:p>
    <w:p w14:paraId="6365AD11" w14:textId="77777777" w:rsidR="00001839" w:rsidRPr="00A762ED" w:rsidRDefault="00001839">
      <w:pPr>
        <w:spacing w:line="240" w:lineRule="auto"/>
        <w:jc w:val="both"/>
        <w:rPr>
          <w:rFonts w:ascii="CMU Serif Roman" w:hAnsi="CMU Serif Roman" w:cs="CMU Serif Roman"/>
        </w:rPr>
      </w:pPr>
    </w:p>
    <w:p w14:paraId="4EAD63CE"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To verify the identity of newly sequenced samples we assembled off-target reads of the mitochondrial loci CYTB and ND4 and combined these data with the alignments of Hill et al. (2023). We started by loosely mapping raw sequence reads to the </w:t>
      </w:r>
      <w:r w:rsidRPr="00A762ED">
        <w:rPr>
          <w:rFonts w:ascii="CMU Serif Roman" w:hAnsi="CMU Serif Roman" w:cs="CMU Serif Roman"/>
          <w:i/>
          <w:iCs/>
        </w:rPr>
        <w:t>Microhyla pulchra</w:t>
      </w:r>
      <w:r w:rsidRPr="00A762ED">
        <w:rPr>
          <w:rFonts w:ascii="CMU Serif Roman" w:hAnsi="CMU Serif Roman" w:cs="CMU Serif Roman"/>
        </w:rPr>
        <w:t xml:space="preserve"> mitochondrial genome using </w:t>
      </w:r>
      <w:r w:rsidRPr="00A762ED">
        <w:rPr>
          <w:rFonts w:ascii="CMU Serif Roman" w:hAnsi="CMU Serif Roman" w:cs="CMU Serif Roman"/>
          <w:i/>
          <w:iCs/>
        </w:rPr>
        <w:t>BBMAP</w:t>
      </w:r>
      <w:r w:rsidRPr="00A762ED">
        <w:rPr>
          <w:rFonts w:ascii="CMU Serif Roman" w:hAnsi="CMU Serif Roman" w:cs="CMU Serif Roman"/>
        </w:rPr>
        <w:t xml:space="preserve"> (Bushnell, 2014), then assembled mapped reads using </w:t>
      </w:r>
      <w:r w:rsidRPr="00A762ED">
        <w:rPr>
          <w:rFonts w:ascii="CMU Serif Roman" w:hAnsi="CMU Serif Roman" w:cs="CMU Serif Roman"/>
          <w:i/>
          <w:iCs/>
        </w:rPr>
        <w:t>SPAdes</w:t>
      </w:r>
      <w:r w:rsidRPr="00A762ED">
        <w:rPr>
          <w:rFonts w:ascii="CMU Serif Roman" w:hAnsi="CMU Serif Roman" w:cs="CMU Serif Roman"/>
        </w:rPr>
        <w:t xml:space="preserve"> (Prjibelski </w:t>
      </w:r>
      <w:r w:rsidRPr="00A762ED">
        <w:rPr>
          <w:rFonts w:ascii="CMU Serif Roman" w:hAnsi="CMU Serif Roman" w:cs="CMU Serif Roman"/>
        </w:rPr>
        <w:lastRenderedPageBreak/>
        <w:t xml:space="preserve">et al. 2020). We added new sequences to the existing alignments with </w:t>
      </w:r>
      <w:r w:rsidRPr="00A762ED">
        <w:rPr>
          <w:rFonts w:ascii="CMU Serif Roman" w:hAnsi="CMU Serif Roman" w:cs="CMU Serif Roman"/>
          <w:i/>
          <w:iCs/>
        </w:rPr>
        <w:t>mafft</w:t>
      </w:r>
      <w:r w:rsidRPr="00A762ED">
        <w:rPr>
          <w:rFonts w:ascii="CMU Serif Roman" w:hAnsi="CMU Serif Roman" w:cs="CMU Serif Roman"/>
        </w:rPr>
        <w:t>, concatenated the alignments, and estimated a single mitochondrial topology using IQTREE2.</w:t>
      </w:r>
    </w:p>
    <w:p w14:paraId="6CDAAEA0" w14:textId="77777777" w:rsidR="00001839" w:rsidRPr="00A762ED" w:rsidRDefault="00001839">
      <w:pPr>
        <w:spacing w:line="240" w:lineRule="auto"/>
        <w:jc w:val="both"/>
        <w:rPr>
          <w:rFonts w:ascii="CMU Serif Roman" w:hAnsi="CMU Serif Roman" w:cs="CMU Serif Roman"/>
        </w:rPr>
      </w:pPr>
    </w:p>
    <w:p w14:paraId="1C6A1355" w14:textId="77777777" w:rsidR="00001839" w:rsidRPr="00A762ED" w:rsidRDefault="00000000">
      <w:pPr>
        <w:spacing w:line="240" w:lineRule="auto"/>
        <w:jc w:val="both"/>
        <w:rPr>
          <w:rFonts w:ascii="CMU Serif Roman" w:hAnsi="CMU Serif Roman" w:cs="CMU Serif Roman"/>
          <w:i/>
          <w:iCs/>
        </w:rPr>
      </w:pPr>
      <w:r w:rsidRPr="00A762ED">
        <w:rPr>
          <w:rFonts w:ascii="CMU Serif Roman" w:hAnsi="CMU Serif Roman" w:cs="CMU Serif Roman"/>
          <w:i/>
          <w:iCs/>
        </w:rPr>
        <w:t>Divergence Dating</w:t>
      </w:r>
    </w:p>
    <w:p w14:paraId="2C746A3D"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To estimate divergence times among taxa on the ASTRAL species tree we applied a series of fossil calibrations, first compiled by Feng et al. (2017) (Table S2), and used the Bayesian divergence time software MCMCtree (Rannala &amp; Young 2007). We started by downloading orthologous coding sequences from the Orthologous Matrix (Altenhoff et al. 2024) for </w:t>
      </w:r>
      <w:r w:rsidRPr="00A762ED">
        <w:rPr>
          <w:rFonts w:ascii="CMU Serif Roman" w:hAnsi="CMU Serif Roman" w:cs="CMU Serif Roman"/>
          <w:i/>
          <w:iCs/>
        </w:rPr>
        <w:t xml:space="preserve">Xenopus </w:t>
      </w:r>
      <w:r w:rsidRPr="00A762ED">
        <w:rPr>
          <w:rFonts w:ascii="CMU Serif Roman" w:hAnsi="CMU Serif Roman" w:cs="CMU Serif Roman"/>
        </w:rPr>
        <w:t xml:space="preserve">and </w:t>
      </w:r>
      <w:r w:rsidRPr="00A762ED">
        <w:rPr>
          <w:rFonts w:ascii="CMU Serif Roman" w:hAnsi="CMU Serif Roman" w:cs="CMU Serif Roman"/>
          <w:i/>
          <w:iCs/>
        </w:rPr>
        <w:t>Bufo</w:t>
      </w:r>
      <w:r w:rsidRPr="00A762ED">
        <w:rPr>
          <w:rFonts w:ascii="CMU Serif Roman" w:hAnsi="CMU Serif Roman" w:cs="CMU Serif Roman"/>
        </w:rPr>
        <w:t xml:space="preserve"> and aligned the exonic loci via MACSE (Ranwez et al. 2018). We then added our ingroup microhylid sequences to these codon-aligned sequences via </w:t>
      </w:r>
      <w:r w:rsidRPr="00A762ED">
        <w:rPr>
          <w:rFonts w:ascii="CMU Serif Roman" w:hAnsi="CMU Serif Roman" w:cs="CMU Serif Roman"/>
          <w:i/>
          <w:iCs/>
        </w:rPr>
        <w:t xml:space="preserve">mafft </w:t>
      </w:r>
      <w:r w:rsidRPr="00A762ED">
        <w:rPr>
          <w:rFonts w:ascii="CMU Serif Roman" w:hAnsi="CMU Serif Roman" w:cs="CMU Serif Roman"/>
        </w:rPr>
        <w:t>(</w:t>
      </w:r>
      <w:r w:rsidRPr="00A762ED">
        <w:rPr>
          <w:rFonts w:ascii="CMU Serif Roman" w:hAnsi="CMU Serif Roman" w:cs="CMU Serif Roman"/>
          <w:i/>
          <w:iCs/>
        </w:rPr>
        <w:t>--add</w:t>
      </w:r>
      <w:r w:rsidRPr="00A762ED">
        <w:rPr>
          <w:rFonts w:ascii="CMU Serif Roman" w:hAnsi="CMU Serif Roman" w:cs="CMU Serif Roman"/>
        </w:rPr>
        <w:t xml:space="preserve">, </w:t>
      </w:r>
      <w:r w:rsidRPr="00A762ED">
        <w:rPr>
          <w:rFonts w:ascii="CMU Serif Roman" w:hAnsi="CMU Serif Roman" w:cs="CMU Serif Roman"/>
          <w:i/>
          <w:iCs/>
        </w:rPr>
        <w:t>--keeplength</w:t>
      </w:r>
      <w:r w:rsidRPr="00A762ED">
        <w:rPr>
          <w:rFonts w:ascii="CMU Serif Roman" w:hAnsi="CMU Serif Roman" w:cs="CMU Serif Roman"/>
        </w:rPr>
        <w:t xml:space="preserve">), concatenated them, and partitioned first and second codon positions together following the strategy of dos Reis et al. (2018). Complex partitioning strategies such as filtering by evolutionary rate are possible but less influential than the absolute number of partitions (dos Reis et al. 2012). Additional data partitions ultimately incur substantial computational costs for modest increases in dating precision, and so we opted instead for a more conservative approach. We then used </w:t>
      </w:r>
      <w:r w:rsidRPr="00A762ED">
        <w:rPr>
          <w:rFonts w:ascii="CMU Serif Roman" w:hAnsi="CMU Serif Roman" w:cs="CMU Serif Roman"/>
          <w:i/>
          <w:iCs/>
        </w:rPr>
        <w:t>baseml</w:t>
      </w:r>
      <w:r w:rsidRPr="00A762ED">
        <w:rPr>
          <w:rFonts w:ascii="CMU Serif Roman" w:hAnsi="CMU Serif Roman" w:cs="CMU Serif Roman"/>
        </w:rPr>
        <w:t xml:space="preserve"> to estimate approximate likelihoods (dos Reis &amp; Yang 2011) and branch lengths before running </w:t>
      </w:r>
      <w:r w:rsidRPr="00A762ED">
        <w:rPr>
          <w:rFonts w:ascii="CMU Serif Roman" w:hAnsi="CMU Serif Roman" w:cs="CMU Serif Roman"/>
          <w:i/>
          <w:iCs/>
        </w:rPr>
        <w:t>mcmctree</w:t>
      </w:r>
      <w:r w:rsidRPr="00A762ED">
        <w:rPr>
          <w:rFonts w:ascii="CMU Serif Roman" w:hAnsi="CMU Serif Roman" w:cs="CMU Serif Roman"/>
        </w:rPr>
        <w:t xml:space="preserve"> on the gradient and Hessian (in.BV file) for four replicate analyses. We inspected mcmc files for stationarity and compared for convergence, then combined them using logCombiner, and used this combined mcmc file to summarize divergence times on our tree (</w:t>
      </w:r>
      <w:r w:rsidRPr="00A762ED">
        <w:rPr>
          <w:rFonts w:ascii="CMU Serif Roman" w:hAnsi="CMU Serif Roman" w:cs="CMU Serif Roman"/>
          <w:i/>
          <w:iCs/>
        </w:rPr>
        <w:t xml:space="preserve">print = -1 </w:t>
      </w:r>
      <w:r w:rsidRPr="00A762ED">
        <w:rPr>
          <w:rFonts w:ascii="CMU Serif Roman" w:hAnsi="CMU Serif Roman" w:cs="CMU Serif Roman"/>
        </w:rPr>
        <w:t>in .ctl file). Sample, alignment, and gene trees are available alongside all other materials on Dryad (</w:t>
      </w:r>
      <w:r w:rsidRPr="00A762ED">
        <w:rPr>
          <w:rFonts w:ascii="CMU Serif Roman" w:hAnsi="CMU Serif Roman" w:cs="CMU Serif Roman"/>
          <w:color w:val="222222"/>
          <w:highlight w:val="white"/>
        </w:rPr>
        <w:t>doi:</w:t>
      </w:r>
      <w:r w:rsidRPr="00A762ED">
        <w:rPr>
          <w:rFonts w:ascii="CMU Serif Roman" w:hAnsi="CMU Serif Roman" w:cs="CMU Serif Roman"/>
        </w:rPr>
        <w:t>) and GitHub (</w:t>
      </w:r>
      <w:hyperlink r:id="rId14">
        <w:r w:rsidRPr="00A762ED">
          <w:rPr>
            <w:rFonts w:ascii="CMU Serif Roman" w:hAnsi="CMU Serif Roman" w:cs="CMU Serif Roman"/>
            <w:color w:val="1155CC"/>
            <w:u w:val="single"/>
          </w:rPr>
          <w:t>https://github.com/IanGBrennan/Asterophryinae</w:t>
        </w:r>
      </w:hyperlink>
      <w:r w:rsidRPr="00A762ED">
        <w:rPr>
          <w:rFonts w:ascii="CMU Serif Roman" w:hAnsi="CMU Serif Roman" w:cs="CMU Serif Roman"/>
        </w:rPr>
        <w:t>).</w:t>
      </w:r>
    </w:p>
    <w:p w14:paraId="091C6F25" w14:textId="77777777" w:rsidR="00001839" w:rsidRPr="00A762ED" w:rsidRDefault="00001839">
      <w:pPr>
        <w:spacing w:line="240" w:lineRule="auto"/>
        <w:jc w:val="both"/>
        <w:rPr>
          <w:rFonts w:ascii="CMU Serif Roman" w:hAnsi="CMU Serif Roman" w:cs="CMU Serif Roman"/>
        </w:rPr>
      </w:pPr>
    </w:p>
    <w:p w14:paraId="22E08EC6"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i/>
          <w:iCs/>
        </w:rPr>
        <w:t>Taxonomy</w:t>
      </w:r>
    </w:p>
    <w:p w14:paraId="1BD1FB7A"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For consistency, we adopt the taxonomy of Amphibian Species of the World v6.2 (Frost, 2025), which shows minor differences in the number of recognized species, recognized genera, and generic assignments from other amphibian authorities such as AmphibiaWeb. Notably, Amphibian Species of the World has incorporated the taxonomic suggestions of Rivera et al. (2017) regarding assignment of Asterophryinae genera and has not implemented the recommendation of Dubois et al. (2021) to lump most asterophryines into </w:t>
      </w:r>
      <w:r w:rsidRPr="00A762ED">
        <w:rPr>
          <w:rFonts w:ascii="CMU Serif Roman" w:hAnsi="CMU Serif Roman" w:cs="CMU Serif Roman"/>
          <w:i/>
          <w:iCs/>
        </w:rPr>
        <w:t>Asterophrys</w:t>
      </w:r>
      <w:r w:rsidRPr="00A762ED">
        <w:rPr>
          <w:rFonts w:ascii="CMU Serif Roman" w:hAnsi="CMU Serif Roman" w:cs="CMU Serif Roman"/>
        </w:rPr>
        <w:t xml:space="preserve">. </w:t>
      </w:r>
    </w:p>
    <w:p w14:paraId="61A93DFA" w14:textId="77777777" w:rsidR="00001839" w:rsidRPr="00A762ED" w:rsidRDefault="00001839">
      <w:pPr>
        <w:spacing w:line="240" w:lineRule="auto"/>
        <w:jc w:val="both"/>
        <w:rPr>
          <w:rFonts w:ascii="CMU Serif Roman" w:hAnsi="CMU Serif Roman" w:cs="CMU Serif Roman"/>
        </w:rPr>
      </w:pPr>
    </w:p>
    <w:p w14:paraId="34BB84AD" w14:textId="77777777" w:rsidR="00001839" w:rsidRPr="00A762ED" w:rsidRDefault="00000000">
      <w:pPr>
        <w:spacing w:line="240" w:lineRule="auto"/>
        <w:jc w:val="both"/>
        <w:rPr>
          <w:rFonts w:ascii="CMU Serif Roman" w:hAnsi="CMU Serif Roman" w:cs="CMU Serif Roman"/>
          <w:i/>
          <w:iCs/>
        </w:rPr>
      </w:pPr>
      <w:r w:rsidRPr="00A762ED">
        <w:rPr>
          <w:rFonts w:ascii="CMU Serif Roman" w:hAnsi="CMU Serif Roman" w:cs="CMU Serif Roman"/>
          <w:i/>
          <w:iCs/>
        </w:rPr>
        <w:t>Morphology</w:t>
      </w:r>
    </w:p>
    <w:p w14:paraId="18DDA70F"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We quantified commonly collected morphological traits used in Asterophryinae species descriptions, to evaluate a potential explanation for why generic assignments have been so unstable. Asterophryinae genera diagnoses often rely on internal anatomical traits such as presence/absence of clavicles, procoracoids, and the shape of the jaw. However, these traits are not always assessed for new species. We started by collecting eight morphological measurements from species descriptions in the microhylid literature (40 publications): snout-urostyle length (SUL), tibia length (TL), head width (HW), internasal distance (IN), eye-nasal distance (EN), eye diameter (EYE), third finger disc diameter (F3D), and fourth toe disc diameter (T4D). To remove the effect of size on individual traits (allometry) we calculated the geometric mean of all traits by individual and used this to transform measurements into log-shape ratios. We retained the geometric mean as a ninth trait (SIZE). We then used current generic assignments as a discrete character and carried out a RandomForest (Liaw &amp; Wiener, 2022) analysis on the morphological traits to determine rates of mischaracterization based on gross phenotype. For comparison with other commonly used methods, we also applied Linear Discriminant (LDA) and Flexible </w:t>
      </w:r>
      <w:r w:rsidRPr="00A762ED">
        <w:rPr>
          <w:rFonts w:ascii="CMU Serif Roman" w:hAnsi="CMU Serif Roman" w:cs="CMU Serif Roman"/>
        </w:rPr>
        <w:lastRenderedPageBreak/>
        <w:t xml:space="preserve">Discriminant (FDA) analyses. To visualize the partitioning of morphological space we used dimensionality reduction techniques (PCA, LDA, FDA) and plotted the first two axes of variation. </w:t>
      </w:r>
    </w:p>
    <w:p w14:paraId="0A5EA57F" w14:textId="77777777" w:rsidR="00001839" w:rsidRPr="00A762ED" w:rsidRDefault="00001839">
      <w:pPr>
        <w:spacing w:line="240" w:lineRule="auto"/>
        <w:jc w:val="both"/>
        <w:rPr>
          <w:rFonts w:ascii="CMU Serif Roman" w:hAnsi="CMU Serif Roman" w:cs="CMU Serif Roman"/>
          <w:b/>
          <w:bCs/>
        </w:rPr>
        <w:sectPr w:rsidR="00001839" w:rsidRPr="00A762ED">
          <w:pgSz w:w="11906" w:h="16838"/>
          <w:pgMar w:top="1440" w:right="1110" w:bottom="1440" w:left="1440" w:header="720" w:footer="720" w:gutter="0"/>
          <w:lnNumType w:countBy="1" w:restart="continuous"/>
          <w:cols w:space="720"/>
        </w:sectPr>
      </w:pPr>
    </w:p>
    <w:p w14:paraId="6BFFB1B5" w14:textId="77777777" w:rsidR="00001839" w:rsidRPr="00A762ED" w:rsidRDefault="00000000">
      <w:pPr>
        <w:spacing w:line="240" w:lineRule="auto"/>
        <w:jc w:val="center"/>
        <w:rPr>
          <w:rFonts w:ascii="CMU Serif Roman" w:hAnsi="CMU Serif Roman" w:cs="CMU Serif Roman"/>
          <w:b/>
          <w:bCs/>
        </w:rPr>
      </w:pPr>
      <w:r w:rsidRPr="00A762ED">
        <w:rPr>
          <w:rFonts w:ascii="CMU Serif Roman" w:hAnsi="CMU Serif Roman" w:cs="CMU Serif Roman"/>
          <w:b/>
          <w:bCs/>
          <w:noProof/>
        </w:rPr>
        <w:lastRenderedPageBreak/>
        <w:drawing>
          <wp:inline distT="114300" distB="114300" distL="114300" distR="114300" wp14:anchorId="155D013B" wp14:editId="2C04E404">
            <wp:extent cx="4505906" cy="713898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52" r="52"/>
                    <a:stretch>
                      <a:fillRect/>
                    </a:stretch>
                  </pic:blipFill>
                  <pic:spPr>
                    <a:xfrm>
                      <a:off x="0" y="0"/>
                      <a:ext cx="4505906" cy="7138988"/>
                    </a:xfrm>
                    <a:prstGeom prst="rect">
                      <a:avLst/>
                    </a:prstGeom>
                    <a:ln/>
                  </pic:spPr>
                </pic:pic>
              </a:graphicData>
            </a:graphic>
          </wp:inline>
        </w:drawing>
      </w:r>
    </w:p>
    <w:p w14:paraId="4B514BEA" w14:textId="77777777" w:rsidR="00001839" w:rsidRPr="00A762ED" w:rsidRDefault="00000000">
      <w:pPr>
        <w:spacing w:line="240" w:lineRule="auto"/>
        <w:jc w:val="both"/>
        <w:rPr>
          <w:rFonts w:ascii="CMU Serif Roman" w:hAnsi="CMU Serif Roman" w:cs="CMU Serif Roman"/>
          <w:b/>
          <w:bCs/>
        </w:rPr>
        <w:sectPr w:rsidR="00001839" w:rsidRPr="00A762ED">
          <w:pgSz w:w="11906" w:h="16838"/>
          <w:pgMar w:top="1440" w:right="1110" w:bottom="1440" w:left="1440" w:header="720" w:footer="720" w:gutter="0"/>
          <w:lnNumType w:countBy="1" w:restart="continuous"/>
          <w:cols w:space="720"/>
        </w:sectPr>
      </w:pPr>
      <w:r w:rsidRPr="00A762ED">
        <w:rPr>
          <w:rFonts w:ascii="CMU Serif Roman" w:hAnsi="CMU Serif Roman" w:cs="CMU Serif Roman"/>
          <w:b/>
          <w:bCs/>
          <w:sz w:val="18"/>
          <w:szCs w:val="18"/>
        </w:rPr>
        <w:t>Figure 1</w:t>
      </w:r>
      <w:r w:rsidRPr="00A762ED">
        <w:rPr>
          <w:rFonts w:ascii="CMU Serif Roman" w:hAnsi="CMU Serif Roman" w:cs="CMU Serif Roman"/>
          <w:sz w:val="18"/>
          <w:szCs w:val="18"/>
        </w:rPr>
        <w:t xml:space="preserve">. The Microhylidae are a global frog radiation with multiple hotspots of species richness. (Top) Mapping the global  distribution of microhylid species highlights high richness on the east coast of Madagascar, across southeast Asia, and particularly on New Guinea. (Middle) Across New Guinea, richness is dominated by the subfamily Asterophryinae, and surrounding islands and landmasses show comparatively low diversity. Australian regions mentioned in the text are delineated by dotted lines: Top End (TE), Cape York (CY), Wet Tropics (WT). Inset maps at right indicate the proximity and connectivity of Australia and the various geological blocks that ultimately formed New Guinea at two different time periods: 20 million years ago during the rapid diversification of Asterophryinae microhylids in this region, and 10 million years ago when </w:t>
      </w:r>
      <w:r w:rsidRPr="00A762ED">
        <w:rPr>
          <w:rFonts w:ascii="CMU Serif Roman" w:hAnsi="CMU Serif Roman" w:cs="CMU Serif Roman"/>
          <w:i/>
          <w:iCs/>
          <w:sz w:val="18"/>
          <w:szCs w:val="18"/>
        </w:rPr>
        <w:t xml:space="preserve">Austrochaperina </w:t>
      </w:r>
      <w:r w:rsidRPr="00A762ED">
        <w:rPr>
          <w:rFonts w:ascii="CMU Serif Roman" w:hAnsi="CMU Serif Roman" w:cs="CMU Serif Roman"/>
          <w:sz w:val="18"/>
          <w:szCs w:val="18"/>
        </w:rPr>
        <w:t xml:space="preserve">and </w:t>
      </w:r>
      <w:r w:rsidRPr="00A762ED">
        <w:rPr>
          <w:rFonts w:ascii="CMU Serif Roman" w:hAnsi="CMU Serif Roman" w:cs="CMU Serif Roman"/>
          <w:i/>
          <w:iCs/>
          <w:sz w:val="18"/>
          <w:szCs w:val="18"/>
        </w:rPr>
        <w:t xml:space="preserve">Cophixalus </w:t>
      </w:r>
      <w:r w:rsidRPr="00A762ED">
        <w:rPr>
          <w:rFonts w:ascii="CMU Serif Roman" w:hAnsi="CMU Serif Roman" w:cs="CMU Serif Roman"/>
          <w:sz w:val="18"/>
          <w:szCs w:val="18"/>
        </w:rPr>
        <w:t xml:space="preserve">are hypothesized to have dispersed onto the Australian continent. Geological reconstructions are derived from Gold et al. 2020. (Bottom) The contemporary distribution of microhylids in Australia is concentrated in the Wet Tropics (WT) of North Queensland. </w:t>
      </w:r>
      <w:r w:rsidRPr="00A762ED">
        <w:rPr>
          <w:rFonts w:ascii="CMU Serif Roman" w:hAnsi="CMU Serif Roman" w:cs="CMU Serif Roman"/>
          <w:sz w:val="18"/>
          <w:szCs w:val="18"/>
        </w:rPr>
        <w:lastRenderedPageBreak/>
        <w:t xml:space="preserve">Maps at indicate the spatial dynamics of species richness in </w:t>
      </w:r>
      <w:r w:rsidRPr="00A762ED">
        <w:rPr>
          <w:rFonts w:ascii="CMU Serif Roman" w:hAnsi="CMU Serif Roman" w:cs="CMU Serif Roman"/>
          <w:i/>
          <w:iCs/>
          <w:sz w:val="18"/>
          <w:szCs w:val="18"/>
        </w:rPr>
        <w:t xml:space="preserve">Cophixalus </w:t>
      </w:r>
      <w:r w:rsidRPr="00A762ED">
        <w:rPr>
          <w:rFonts w:ascii="CMU Serif Roman" w:hAnsi="CMU Serif Roman" w:cs="CMU Serif Roman"/>
          <w:sz w:val="18"/>
          <w:szCs w:val="18"/>
        </w:rPr>
        <w:t xml:space="preserve">(top) and </w:t>
      </w:r>
      <w:r w:rsidRPr="00A762ED">
        <w:rPr>
          <w:rFonts w:ascii="CMU Serif Roman" w:hAnsi="CMU Serif Roman" w:cs="CMU Serif Roman"/>
          <w:i/>
          <w:iCs/>
          <w:sz w:val="18"/>
          <w:szCs w:val="18"/>
        </w:rPr>
        <w:t xml:space="preserve">Austrochaperina </w:t>
      </w:r>
      <w:r w:rsidRPr="00A762ED">
        <w:rPr>
          <w:rFonts w:ascii="CMU Serif Roman" w:hAnsi="CMU Serif Roman" w:cs="CMU Serif Roman"/>
          <w:sz w:val="18"/>
          <w:szCs w:val="18"/>
        </w:rPr>
        <w:t xml:space="preserve">(bottom). One Australian species </w:t>
      </w:r>
      <w:r w:rsidRPr="00A762ED">
        <w:rPr>
          <w:rFonts w:ascii="CMU Serif Roman" w:hAnsi="CMU Serif Roman" w:cs="CMU Serif Roman"/>
          <w:i/>
          <w:iCs/>
          <w:sz w:val="18"/>
          <w:szCs w:val="18"/>
        </w:rPr>
        <w:t xml:space="preserve">Austrochaperina gracilipes </w:t>
      </w:r>
      <w:r w:rsidRPr="00A762ED">
        <w:rPr>
          <w:rFonts w:ascii="CMU Serif Roman" w:hAnsi="CMU Serif Roman" w:cs="CMU Serif Roman"/>
          <w:sz w:val="18"/>
          <w:szCs w:val="18"/>
        </w:rPr>
        <w:t xml:space="preserve">is also found in southern Papua New Guinea. </w:t>
      </w:r>
    </w:p>
    <w:p w14:paraId="08DA1DB6" w14:textId="77777777" w:rsidR="00001839" w:rsidRPr="00A762ED" w:rsidRDefault="00000000">
      <w:pPr>
        <w:spacing w:line="240" w:lineRule="auto"/>
        <w:jc w:val="center"/>
        <w:rPr>
          <w:rFonts w:ascii="CMU Serif Roman" w:hAnsi="CMU Serif Roman" w:cs="CMU Serif Roman"/>
        </w:rPr>
      </w:pPr>
      <w:r w:rsidRPr="00A762ED">
        <w:rPr>
          <w:rFonts w:ascii="CMU Serif Roman" w:hAnsi="CMU Serif Roman" w:cs="CMU Serif Roman"/>
          <w:noProof/>
        </w:rPr>
        <w:lastRenderedPageBreak/>
        <w:drawing>
          <wp:inline distT="114300" distB="114300" distL="114300" distR="114300" wp14:anchorId="52AC2E0A" wp14:editId="326F2580">
            <wp:extent cx="5699487" cy="79581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232" r="232"/>
                    <a:stretch>
                      <a:fillRect/>
                    </a:stretch>
                  </pic:blipFill>
                  <pic:spPr>
                    <a:xfrm>
                      <a:off x="0" y="0"/>
                      <a:ext cx="5699487" cy="7958138"/>
                    </a:xfrm>
                    <a:prstGeom prst="rect">
                      <a:avLst/>
                    </a:prstGeom>
                    <a:ln/>
                  </pic:spPr>
                </pic:pic>
              </a:graphicData>
            </a:graphic>
          </wp:inline>
        </w:drawing>
      </w:r>
    </w:p>
    <w:p w14:paraId="32B29075" w14:textId="77777777" w:rsidR="00001839" w:rsidRPr="00A762ED" w:rsidRDefault="00000000">
      <w:pPr>
        <w:spacing w:line="240" w:lineRule="auto"/>
        <w:jc w:val="both"/>
        <w:rPr>
          <w:rFonts w:ascii="CMU Serif Roman" w:hAnsi="CMU Serif Roman" w:cs="CMU Serif Roman"/>
          <w:sz w:val="18"/>
          <w:szCs w:val="18"/>
        </w:rPr>
        <w:sectPr w:rsidR="00001839" w:rsidRPr="00A762ED">
          <w:pgSz w:w="11906" w:h="16838"/>
          <w:pgMar w:top="900" w:right="1110" w:bottom="915" w:left="1440" w:header="720" w:footer="720" w:gutter="0"/>
          <w:lnNumType w:countBy="1" w:restart="continuous"/>
          <w:cols w:space="720"/>
        </w:sectPr>
      </w:pPr>
      <w:r w:rsidRPr="00A762ED">
        <w:rPr>
          <w:rFonts w:ascii="CMU Serif Roman" w:hAnsi="CMU Serif Roman" w:cs="CMU Serif Roman"/>
          <w:b/>
          <w:bCs/>
          <w:sz w:val="18"/>
          <w:szCs w:val="18"/>
        </w:rPr>
        <w:t>Figure 2.</w:t>
      </w:r>
      <w:r w:rsidRPr="00A762ED">
        <w:rPr>
          <w:rFonts w:ascii="CMU Serif Roman" w:hAnsi="CMU Serif Roman" w:cs="CMU Serif Roman"/>
          <w:sz w:val="18"/>
          <w:szCs w:val="18"/>
        </w:rPr>
        <w:t xml:space="preserve"> Time calibrated species tree of microhylid frogs highlights the global radiation of the family around the K-Pg boundary (~66 mya) and subsequent explosive diversification of the subfamily Asterophryinae in the early Miocene (from ~20 mya). Inset tree shows the relationships and divergence times among microhylid subfamilies, and color codings match to the geographic distributions of those clades on the map below. Note (1) the small distribution of Adelastinae indicated by an arrow in northern South America, (2) the overlapping distribution of Microhylinae and Kalophryninae in southeast Asia indicated by pink stripes, (3) the presence of three subfamilies on Madagascar, and (4) the uncertain phylogenetic position of the Hoplophryninae (east African) and Melanobatrachinae (south Indian). Primary tree at right shows species level relationships and divergence times, unlabelled nodes have posterior probabilities </w:t>
      </w:r>
      <w:r w:rsidRPr="00A762ED">
        <w:rPr>
          <w:rFonts w:ascii="CMU Serif Roman" w:hAnsi="CMU Serif Roman" w:cs="CMU Serif Roman"/>
          <w:sz w:val="18"/>
          <w:szCs w:val="18"/>
        </w:rPr>
        <w:lastRenderedPageBreak/>
        <w:t xml:space="preserve">&gt;0.9 in the weighted-ASTRAL species tree, white circles at nodes indicate branches with local posterior probabilities &lt;0.9. 95% Confidence intervals of divergence times are shown as shaded rectangles at nodes, with orange CIs indicating calibrated nodes. </w:t>
      </w:r>
    </w:p>
    <w:p w14:paraId="075C9AF8" w14:textId="77777777" w:rsidR="00001839" w:rsidRPr="00A762ED" w:rsidRDefault="00000000">
      <w:pPr>
        <w:pStyle w:val="Heading1"/>
        <w:spacing w:line="240" w:lineRule="auto"/>
        <w:jc w:val="both"/>
        <w:rPr>
          <w:rFonts w:ascii="CMU Serif Roman" w:hAnsi="CMU Serif Roman" w:cs="CMU Serif Roman"/>
        </w:rPr>
      </w:pPr>
      <w:bookmarkStart w:id="3" w:name="_hklns08ev2uh" w:colFirst="0" w:colLast="0"/>
      <w:bookmarkEnd w:id="3"/>
      <w:r w:rsidRPr="00A762ED">
        <w:rPr>
          <w:rFonts w:ascii="CMU Serif Roman" w:hAnsi="CMU Serif Roman" w:cs="CMU Serif Roman"/>
        </w:rPr>
        <w:lastRenderedPageBreak/>
        <w:t>Results</w:t>
      </w:r>
    </w:p>
    <w:p w14:paraId="06B1D3FE" w14:textId="77777777" w:rsidR="00001839" w:rsidRPr="00A762ED" w:rsidRDefault="00000000">
      <w:pPr>
        <w:spacing w:line="240" w:lineRule="auto"/>
        <w:jc w:val="both"/>
        <w:rPr>
          <w:rFonts w:ascii="CMU Serif Roman" w:hAnsi="CMU Serif Roman" w:cs="CMU Serif Roman"/>
          <w:i/>
          <w:iCs/>
        </w:rPr>
      </w:pPr>
      <w:r w:rsidRPr="00A762ED">
        <w:rPr>
          <w:rFonts w:ascii="CMU Serif Roman" w:hAnsi="CMU Serif Roman" w:cs="CMU Serif Roman"/>
          <w:i/>
          <w:iCs/>
        </w:rPr>
        <w:t>Phylogenomics and Divergence Dating</w:t>
      </w:r>
    </w:p>
    <w:p w14:paraId="6F1E7E14"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We present a phylogenetic hypothesis of relationships for 107 species of microhylid frogs based on new anchored hybrid enrichment (AHE) data for 95 new samples. Sampling includes most recognized Asterophryinae genera (13 of 17) and, for the first time, all mainland Australian species of Asterophryinae. We combine this new molecular dataset with existing AHE data from Hime et al. (2021) to estimate relationships among 10 of the 12 microhylid subfamilies (Fig.2; S1). </w:t>
      </w:r>
    </w:p>
    <w:p w14:paraId="7FD7B80D" w14:textId="77777777" w:rsidR="00001839" w:rsidRPr="00A762ED" w:rsidRDefault="00001839">
      <w:pPr>
        <w:spacing w:line="240" w:lineRule="auto"/>
        <w:jc w:val="both"/>
        <w:rPr>
          <w:rFonts w:ascii="CMU Serif Roman" w:hAnsi="CMU Serif Roman" w:cs="CMU Serif Roman"/>
        </w:rPr>
      </w:pPr>
    </w:p>
    <w:p w14:paraId="11BCD56B"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We captured 356 loci with a mean alignment length of 1564 bp (max. = 5535, min. = 377) and sample occupancy of 120 individuals (max. = 148, min. = 34). Species tree analyses with ASTRAL provided strong support (&gt;90 local posterior probability) for most branches of the tree (Fig.2; S1), with some exceptions among subfamilial splits (e.g. position of Kalophryninae and Scaphiophryninae/Cophylinae relative to the South American and Asian clades) and among some Asterophryinae clades. The subfamily topology is entirely consistent with Hime et al. (2021) and differs only in a small number of changes from Feng et al. (2017) (placement of Phrynomerinae) and Streicher et al. (2020) (position of Kalophryninae and Phrynomerinae). The microhylid stem branch is very long (&gt;35 ma) and leads to an explosive radiation into major microhylid clades (subfamilies) roughly coincident with the Cretaceous-Paleogene boundary. The four earliest splits in the family all occur within a 1.5 million year window at this time (Fig.2; S2). </w:t>
      </w:r>
    </w:p>
    <w:p w14:paraId="145425BE" w14:textId="77777777" w:rsidR="00001839" w:rsidRPr="00A762ED" w:rsidRDefault="00001839">
      <w:pPr>
        <w:spacing w:line="240" w:lineRule="auto"/>
        <w:jc w:val="both"/>
        <w:rPr>
          <w:rFonts w:ascii="CMU Serif Roman" w:hAnsi="CMU Serif Roman" w:cs="CMU Serif Roman"/>
        </w:rPr>
      </w:pPr>
    </w:p>
    <w:p w14:paraId="7B38A284"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Our tree topology for the Asterophryinae differs considerably from recent investigations by Rivera et al. (2017) and Hill et al. (2022), and in some ways bears greater similarity to Tu et al. (2018). To verify the identity of new species we successfully recovered off-target mitochondrial data for 84 of 95 new samples (Fig.S3). While our species sampling (~70 spp.) represents roughly a third of the species included in those works, there are notable differences in relationships among major clades, which we will focus on. Importantly, we estimate </w:t>
      </w:r>
      <w:r w:rsidRPr="00A762ED">
        <w:rPr>
          <w:rFonts w:ascii="CMU Serif Roman" w:hAnsi="CMU Serif Roman" w:cs="CMU Serif Roman"/>
          <w:i/>
          <w:iCs/>
        </w:rPr>
        <w:t>Oreophryne</w:t>
      </w:r>
      <w:r w:rsidRPr="00A762ED">
        <w:rPr>
          <w:rFonts w:ascii="CMU Serif Roman" w:hAnsi="CMU Serif Roman" w:cs="CMU Serif Roman"/>
        </w:rPr>
        <w:t xml:space="preserve"> is a deeply nested clade sister to </w:t>
      </w:r>
      <w:r w:rsidRPr="00A762ED">
        <w:rPr>
          <w:rFonts w:ascii="CMU Serif Roman" w:hAnsi="CMU Serif Roman" w:cs="CMU Serif Roman"/>
          <w:i/>
          <w:iCs/>
        </w:rPr>
        <w:t>Cophixalus</w:t>
      </w:r>
      <w:r w:rsidRPr="00A762ED">
        <w:rPr>
          <w:rFonts w:ascii="CMU Serif Roman" w:hAnsi="CMU Serif Roman" w:cs="CMU Serif Roman"/>
        </w:rPr>
        <w:t>, and not an early branch of the tree as seen in Hill et al. (2022) (‘</w:t>
      </w:r>
      <w:r w:rsidRPr="00A762ED">
        <w:rPr>
          <w:rFonts w:ascii="CMU Serif Roman" w:hAnsi="CMU Serif Roman" w:cs="CMU Serif Roman"/>
          <w:i/>
          <w:iCs/>
        </w:rPr>
        <w:t xml:space="preserve">Oreophryne </w:t>
      </w:r>
      <w:r w:rsidRPr="00A762ED">
        <w:rPr>
          <w:rFonts w:ascii="CMU Serif Roman" w:hAnsi="CMU Serif Roman" w:cs="CMU Serif Roman"/>
        </w:rPr>
        <w:t xml:space="preserve">A’). We place </w:t>
      </w:r>
      <w:r w:rsidRPr="00A762ED">
        <w:rPr>
          <w:rFonts w:ascii="CMU Serif Roman" w:hAnsi="CMU Serif Roman" w:cs="CMU Serif Roman"/>
          <w:i/>
          <w:iCs/>
        </w:rPr>
        <w:t>Aphantophryne pansa</w:t>
      </w:r>
      <w:r w:rsidRPr="00A762ED">
        <w:rPr>
          <w:rFonts w:ascii="CMU Serif Roman" w:hAnsi="CMU Serif Roman" w:cs="CMU Serif Roman"/>
        </w:rPr>
        <w:t xml:space="preserve"> among </w:t>
      </w:r>
      <w:r w:rsidRPr="00A762ED">
        <w:rPr>
          <w:rFonts w:ascii="CMU Serif Roman" w:hAnsi="CMU Serif Roman" w:cs="CMU Serif Roman"/>
          <w:i/>
          <w:iCs/>
        </w:rPr>
        <w:t>Cophixalus</w:t>
      </w:r>
      <w:r w:rsidRPr="00A762ED">
        <w:rPr>
          <w:rFonts w:ascii="CMU Serif Roman" w:hAnsi="CMU Serif Roman" w:cs="CMU Serif Roman"/>
        </w:rPr>
        <w:t xml:space="preserve"> and not </w:t>
      </w:r>
      <w:r w:rsidRPr="00A762ED">
        <w:rPr>
          <w:rFonts w:ascii="CMU Serif Roman" w:hAnsi="CMU Serif Roman" w:cs="CMU Serif Roman"/>
          <w:i/>
          <w:iCs/>
        </w:rPr>
        <w:t xml:space="preserve">Oreophryne </w:t>
      </w:r>
      <w:r w:rsidRPr="00A762ED">
        <w:rPr>
          <w:rFonts w:ascii="CMU Serif Roman" w:hAnsi="CMU Serif Roman" w:cs="CMU Serif Roman"/>
        </w:rPr>
        <w:t>(‘</w:t>
      </w:r>
      <w:r w:rsidRPr="00A762ED">
        <w:rPr>
          <w:rFonts w:ascii="CMU Serif Roman" w:hAnsi="CMU Serif Roman" w:cs="CMU Serif Roman"/>
          <w:i/>
          <w:iCs/>
        </w:rPr>
        <w:t xml:space="preserve">Oreophryne </w:t>
      </w:r>
      <w:r w:rsidRPr="00A762ED">
        <w:rPr>
          <w:rFonts w:ascii="CMU Serif Roman" w:hAnsi="CMU Serif Roman" w:cs="CMU Serif Roman"/>
        </w:rPr>
        <w:t>B</w:t>
      </w:r>
      <w:r w:rsidRPr="00A762ED">
        <w:rPr>
          <w:rFonts w:ascii="CMU Serif Roman" w:hAnsi="CMU Serif Roman" w:cs="CMU Serif Roman"/>
          <w:i/>
          <w:iCs/>
        </w:rPr>
        <w:t>’</w:t>
      </w:r>
      <w:r w:rsidRPr="00A762ED">
        <w:rPr>
          <w:rFonts w:ascii="CMU Serif Roman" w:hAnsi="CMU Serif Roman" w:cs="CMU Serif Roman"/>
        </w:rPr>
        <w:t>)</w:t>
      </w:r>
      <w:r w:rsidRPr="00A762ED">
        <w:rPr>
          <w:rFonts w:ascii="CMU Serif Roman" w:hAnsi="CMU Serif Roman" w:cs="CMU Serif Roman"/>
          <w:i/>
          <w:iCs/>
        </w:rPr>
        <w:t xml:space="preserve">. </w:t>
      </w:r>
      <w:r w:rsidRPr="00A762ED">
        <w:rPr>
          <w:rFonts w:ascii="CMU Serif Roman" w:hAnsi="CMU Serif Roman" w:cs="CMU Serif Roman"/>
        </w:rPr>
        <w:t xml:space="preserve">We do not find </w:t>
      </w:r>
      <w:r w:rsidRPr="00A762ED">
        <w:rPr>
          <w:rFonts w:ascii="CMU Serif Roman" w:hAnsi="CMU Serif Roman" w:cs="CMU Serif Roman"/>
          <w:i/>
          <w:iCs/>
        </w:rPr>
        <w:t>Barygenys</w:t>
      </w:r>
      <w:r w:rsidRPr="00A762ED">
        <w:rPr>
          <w:rFonts w:ascii="CMU Serif Roman" w:hAnsi="CMU Serif Roman" w:cs="CMU Serif Roman"/>
        </w:rPr>
        <w:t xml:space="preserve"> embedded within </w:t>
      </w:r>
      <w:r w:rsidRPr="00A762ED">
        <w:rPr>
          <w:rFonts w:ascii="CMU Serif Roman" w:hAnsi="CMU Serif Roman" w:cs="CMU Serif Roman"/>
          <w:i/>
          <w:iCs/>
        </w:rPr>
        <w:t>Austrochaperina</w:t>
      </w:r>
      <w:r w:rsidRPr="00A762ED">
        <w:rPr>
          <w:rFonts w:ascii="CMU Serif Roman" w:hAnsi="CMU Serif Roman" w:cs="CMU Serif Roman"/>
        </w:rPr>
        <w:t xml:space="preserve">; rather, we identify a sister relationship between </w:t>
      </w:r>
      <w:r w:rsidRPr="00A762ED">
        <w:rPr>
          <w:rFonts w:ascii="CMU Serif Roman" w:hAnsi="CMU Serif Roman" w:cs="CMU Serif Roman"/>
          <w:i/>
          <w:iCs/>
        </w:rPr>
        <w:t>Barygenys</w:t>
      </w:r>
      <w:r w:rsidRPr="00A762ED">
        <w:rPr>
          <w:rFonts w:ascii="CMU Serif Roman" w:hAnsi="CMU Serif Roman" w:cs="CMU Serif Roman"/>
        </w:rPr>
        <w:t xml:space="preserve"> and </w:t>
      </w:r>
      <w:r w:rsidRPr="00A762ED">
        <w:rPr>
          <w:rFonts w:ascii="CMU Serif Roman" w:hAnsi="CMU Serif Roman" w:cs="CMU Serif Roman"/>
          <w:i/>
          <w:iCs/>
        </w:rPr>
        <w:t>Sphenophryne (Genyophryne) thomsoni</w:t>
      </w:r>
      <w:r w:rsidRPr="00A762ED">
        <w:rPr>
          <w:rFonts w:ascii="CMU Serif Roman" w:hAnsi="CMU Serif Roman" w:cs="CMU Serif Roman"/>
        </w:rPr>
        <w:t xml:space="preserve">. Some topological differences cannot be addressed with our smaller taxon sampling, such as the monophyly of </w:t>
      </w:r>
      <w:r w:rsidRPr="00A762ED">
        <w:rPr>
          <w:rFonts w:ascii="CMU Serif Roman" w:hAnsi="CMU Serif Roman" w:cs="CMU Serif Roman"/>
          <w:i/>
          <w:iCs/>
        </w:rPr>
        <w:t>Oreophryne.</w:t>
      </w:r>
      <w:r w:rsidRPr="00A762ED">
        <w:rPr>
          <w:rFonts w:ascii="CMU Serif Roman" w:hAnsi="CMU Serif Roman" w:cs="CMU Serif Roman"/>
        </w:rPr>
        <w:t xml:space="preserve"> There are, however, important similarities which lend support to an emerging consensus in the intergeneric relationships of Asterophryinae. </w:t>
      </w:r>
      <w:r w:rsidRPr="00A762ED">
        <w:rPr>
          <w:rFonts w:ascii="CMU Serif Roman" w:hAnsi="CMU Serif Roman" w:cs="CMU Serif Roman"/>
          <w:i/>
          <w:iCs/>
        </w:rPr>
        <w:t>Asterophrys</w:t>
      </w:r>
      <w:r w:rsidRPr="00A762ED">
        <w:rPr>
          <w:rFonts w:ascii="CMU Serif Roman" w:hAnsi="CMU Serif Roman" w:cs="CMU Serif Roman"/>
        </w:rPr>
        <w:t xml:space="preserve">, </w:t>
      </w:r>
      <w:r w:rsidRPr="00A762ED">
        <w:rPr>
          <w:rFonts w:ascii="CMU Serif Roman" w:hAnsi="CMU Serif Roman" w:cs="CMU Serif Roman"/>
          <w:i/>
          <w:iCs/>
        </w:rPr>
        <w:t>Callulops</w:t>
      </w:r>
      <w:r w:rsidRPr="00A762ED">
        <w:rPr>
          <w:rFonts w:ascii="CMU Serif Roman" w:hAnsi="CMU Serif Roman" w:cs="CMU Serif Roman"/>
        </w:rPr>
        <w:t xml:space="preserve">, </w:t>
      </w:r>
      <w:r w:rsidRPr="00A762ED">
        <w:rPr>
          <w:rFonts w:ascii="CMU Serif Roman" w:hAnsi="CMU Serif Roman" w:cs="CMU Serif Roman"/>
          <w:i/>
          <w:iCs/>
        </w:rPr>
        <w:t>Mantophryne</w:t>
      </w:r>
      <w:r w:rsidRPr="00A762ED">
        <w:rPr>
          <w:rFonts w:ascii="CMU Serif Roman" w:hAnsi="CMU Serif Roman" w:cs="CMU Serif Roman"/>
        </w:rPr>
        <w:t xml:space="preserve">—not sampled in our data, </w:t>
      </w:r>
      <w:r w:rsidRPr="00A762ED">
        <w:rPr>
          <w:rFonts w:ascii="CMU Serif Roman" w:hAnsi="CMU Serif Roman" w:cs="CMU Serif Roman"/>
          <w:i/>
          <w:iCs/>
        </w:rPr>
        <w:t>Hylophorbus</w:t>
      </w:r>
      <w:r w:rsidRPr="00A762ED">
        <w:rPr>
          <w:rFonts w:ascii="CMU Serif Roman" w:hAnsi="CMU Serif Roman" w:cs="CMU Serif Roman"/>
        </w:rPr>
        <w:t>,</w:t>
      </w:r>
      <w:r w:rsidRPr="00A762ED">
        <w:rPr>
          <w:rFonts w:ascii="CMU Serif Roman" w:hAnsi="CMU Serif Roman" w:cs="CMU Serif Roman"/>
          <w:i/>
          <w:iCs/>
        </w:rPr>
        <w:t xml:space="preserve"> and Xenorhina</w:t>
      </w:r>
      <w:r w:rsidRPr="00A762ED">
        <w:rPr>
          <w:rFonts w:ascii="CMU Serif Roman" w:hAnsi="CMU Serif Roman" w:cs="CMU Serif Roman"/>
        </w:rPr>
        <w:t xml:space="preserve">, and are recovered consistently as a clade. </w:t>
      </w:r>
      <w:r w:rsidRPr="00A762ED">
        <w:rPr>
          <w:rFonts w:ascii="CMU Serif Roman" w:hAnsi="CMU Serif Roman" w:cs="CMU Serif Roman"/>
          <w:i/>
          <w:iCs/>
        </w:rPr>
        <w:t xml:space="preserve">Austrochaperina </w:t>
      </w:r>
      <w:r w:rsidRPr="00A762ED">
        <w:rPr>
          <w:rFonts w:ascii="CMU Serif Roman" w:hAnsi="CMU Serif Roman" w:cs="CMU Serif Roman"/>
        </w:rPr>
        <w:t xml:space="preserve">is clearly paraphyletic, appearing as four lineages/clades in our tree. </w:t>
      </w:r>
      <w:r w:rsidRPr="00A762ED">
        <w:rPr>
          <w:rFonts w:ascii="CMU Serif Roman" w:hAnsi="CMU Serif Roman" w:cs="CMU Serif Roman"/>
          <w:i/>
          <w:iCs/>
        </w:rPr>
        <w:t>Austrochaperina palmipes</w:t>
      </w:r>
      <w:r w:rsidRPr="00A762ED">
        <w:rPr>
          <w:rFonts w:ascii="CMU Serif Roman" w:hAnsi="CMU Serif Roman" w:cs="CMU Serif Roman"/>
        </w:rPr>
        <w:t xml:space="preserve"> is a highly divergent lineage not closely related to other </w:t>
      </w:r>
      <w:r w:rsidRPr="00A762ED">
        <w:rPr>
          <w:rFonts w:ascii="CMU Serif Roman" w:hAnsi="CMU Serif Roman" w:cs="CMU Serif Roman"/>
          <w:i/>
          <w:iCs/>
        </w:rPr>
        <w:t xml:space="preserve">Austrochaperina </w:t>
      </w:r>
      <w:r w:rsidRPr="00A762ED">
        <w:rPr>
          <w:rFonts w:ascii="CMU Serif Roman" w:hAnsi="CMU Serif Roman" w:cs="CMU Serif Roman"/>
        </w:rPr>
        <w:t xml:space="preserve">or any other single group. </w:t>
      </w:r>
      <w:r w:rsidRPr="00A762ED">
        <w:rPr>
          <w:rFonts w:ascii="CMU Serif Roman" w:hAnsi="CMU Serif Roman" w:cs="CMU Serif Roman"/>
          <w:i/>
          <w:iCs/>
        </w:rPr>
        <w:t>Sphenophryne</w:t>
      </w:r>
      <w:r w:rsidRPr="00A762ED">
        <w:rPr>
          <w:rFonts w:ascii="CMU Serif Roman" w:hAnsi="CMU Serif Roman" w:cs="CMU Serif Roman"/>
        </w:rPr>
        <w:t xml:space="preserve"> is also clearly paraphyletic, appearing in three positions in the tree. </w:t>
      </w:r>
      <w:r w:rsidRPr="00A762ED">
        <w:rPr>
          <w:rFonts w:ascii="CMU Serif Roman" w:hAnsi="CMU Serif Roman" w:cs="CMU Serif Roman"/>
          <w:i/>
          <w:iCs/>
        </w:rPr>
        <w:t xml:space="preserve">Cophixalus </w:t>
      </w:r>
      <w:r w:rsidRPr="00A762ED">
        <w:rPr>
          <w:rFonts w:ascii="CMU Serif Roman" w:hAnsi="CMU Serif Roman" w:cs="CMU Serif Roman"/>
        </w:rPr>
        <w:t xml:space="preserve">(here including </w:t>
      </w:r>
      <w:r w:rsidRPr="00A762ED">
        <w:rPr>
          <w:rFonts w:ascii="CMU Serif Roman" w:hAnsi="CMU Serif Roman" w:cs="CMU Serif Roman"/>
          <w:i/>
          <w:iCs/>
        </w:rPr>
        <w:t>Aphantophryne pansa</w:t>
      </w:r>
      <w:r w:rsidRPr="00A762ED">
        <w:rPr>
          <w:rFonts w:ascii="CMU Serif Roman" w:hAnsi="CMU Serif Roman" w:cs="CMU Serif Roman"/>
        </w:rPr>
        <w:t xml:space="preserve">) forms a well defined New Guinean and Australian clade. </w:t>
      </w:r>
    </w:p>
    <w:p w14:paraId="46BFA082" w14:textId="77777777" w:rsidR="00001839" w:rsidRPr="00A762ED" w:rsidRDefault="00001839">
      <w:pPr>
        <w:spacing w:line="240" w:lineRule="auto"/>
        <w:jc w:val="both"/>
        <w:rPr>
          <w:rFonts w:ascii="CMU Serif Roman" w:hAnsi="CMU Serif Roman" w:cs="CMU Serif Roman"/>
        </w:rPr>
      </w:pPr>
    </w:p>
    <w:p w14:paraId="407D6D20"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The timing of Asterophryinae diversification is rapid and resembles the rapid pace of diversification among microhylid subfamilies. A long stem branch that spans ~40 ma was followed by explosive diversification around 20 million years ago and was quickly followed by eight early </w:t>
      </w:r>
      <w:r w:rsidRPr="00A762ED">
        <w:rPr>
          <w:rFonts w:ascii="CMU Serif Roman" w:hAnsi="CMU Serif Roman" w:cs="CMU Serif Roman"/>
        </w:rPr>
        <w:lastRenderedPageBreak/>
        <w:t xml:space="preserve">splits which occurred within a 1.5 million year window. Asterophryinae expansion into northern Australia occurred much later (~10 mya) and is marked by well supported clades of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Cophixalus</w:t>
      </w:r>
      <w:r w:rsidRPr="00A762ED">
        <w:rPr>
          <w:rFonts w:ascii="CMU Serif Roman" w:hAnsi="CMU Serif Roman" w:cs="CMU Serif Roman"/>
        </w:rPr>
        <w:t xml:space="preserve"> that show contemporaneous splits from their New Guinea sister lineages. The internal topologies of these clades are broadly consistent with their last phylogenetic assessment two decades ago (Hoskin 2004). </w:t>
      </w:r>
    </w:p>
    <w:p w14:paraId="26D02C8F" w14:textId="77777777" w:rsidR="00001839" w:rsidRPr="00A762ED" w:rsidRDefault="00001839">
      <w:pPr>
        <w:spacing w:line="240" w:lineRule="auto"/>
        <w:jc w:val="both"/>
        <w:rPr>
          <w:rFonts w:ascii="CMU Serif Roman" w:hAnsi="CMU Serif Roman" w:cs="CMU Serif Roman"/>
        </w:rPr>
      </w:pPr>
    </w:p>
    <w:p w14:paraId="1B4A2BD0"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Our morphological dataset covered ~519 individual asterophryine frogs representing 120 species (~30% of species diversity) and all 17 recognized genera. Visualizations of dimensionality reduced morphological data (PCA, LDA, FDA) identified large regions of morphospace shared among genera, with some highly distinct forms (</w:t>
      </w:r>
      <w:r w:rsidRPr="00A762ED">
        <w:rPr>
          <w:rFonts w:ascii="CMU Serif Roman" w:hAnsi="CMU Serif Roman" w:cs="CMU Serif Roman"/>
          <w:i/>
          <w:iCs/>
        </w:rPr>
        <w:t>Barygenys</w:t>
      </w:r>
      <w:r w:rsidRPr="00A762ED">
        <w:rPr>
          <w:rFonts w:ascii="CMU Serif Roman" w:hAnsi="CMU Serif Roman" w:cs="CMU Serif Roman"/>
        </w:rPr>
        <w:t xml:space="preserve">, </w:t>
      </w:r>
      <w:r w:rsidRPr="00A762ED">
        <w:rPr>
          <w:rFonts w:ascii="CMU Serif Roman" w:hAnsi="CMU Serif Roman" w:cs="CMU Serif Roman"/>
          <w:i/>
          <w:iCs/>
        </w:rPr>
        <w:t>Paedophryne</w:t>
      </w:r>
      <w:r w:rsidRPr="00A762ED">
        <w:rPr>
          <w:rFonts w:ascii="CMU Serif Roman" w:hAnsi="CMU Serif Roman" w:cs="CMU Serif Roman"/>
        </w:rPr>
        <w:t xml:space="preserve">, </w:t>
      </w:r>
      <w:r w:rsidRPr="00A762ED">
        <w:rPr>
          <w:rFonts w:ascii="CMU Serif Roman" w:hAnsi="CMU Serif Roman" w:cs="CMU Serif Roman"/>
          <w:i/>
          <w:iCs/>
        </w:rPr>
        <w:t>Xenorhina</w:t>
      </w:r>
      <w:r w:rsidRPr="00A762ED">
        <w:rPr>
          <w:rFonts w:ascii="CMU Serif Roman" w:hAnsi="CMU Serif Roman" w:cs="CMU Serif Roman"/>
        </w:rPr>
        <w:t>) (Fig. 3). Some groups (</w:t>
      </w:r>
      <w:r w:rsidRPr="00A762ED">
        <w:rPr>
          <w:rFonts w:ascii="CMU Serif Roman" w:hAnsi="CMU Serif Roman" w:cs="CMU Serif Roman"/>
          <w:i/>
          <w:iCs/>
        </w:rPr>
        <w:t>Choerophryne</w:t>
      </w:r>
      <w:r w:rsidRPr="00A762ED">
        <w:rPr>
          <w:rFonts w:ascii="CMU Serif Roman" w:hAnsi="CMU Serif Roman" w:cs="CMU Serif Roman"/>
        </w:rPr>
        <w:t xml:space="preserve">, </w:t>
      </w:r>
      <w:r w:rsidRPr="00A762ED">
        <w:rPr>
          <w:rFonts w:ascii="CMU Serif Roman" w:hAnsi="CMU Serif Roman" w:cs="CMU Serif Roman"/>
          <w:i/>
          <w:iCs/>
        </w:rPr>
        <w:t>Cophixalus</w:t>
      </w:r>
      <w:r w:rsidRPr="00A762ED">
        <w:rPr>
          <w:rFonts w:ascii="CMU Serif Roman" w:hAnsi="CMU Serif Roman" w:cs="CMU Serif Roman"/>
        </w:rPr>
        <w:t xml:space="preserve">, </w:t>
      </w:r>
      <w:r w:rsidRPr="00A762ED">
        <w:rPr>
          <w:rFonts w:ascii="CMU Serif Roman" w:hAnsi="CMU Serif Roman" w:cs="CMU Serif Roman"/>
          <w:i/>
          <w:iCs/>
        </w:rPr>
        <w:t>Sphenophryne</w:t>
      </w:r>
      <w:r w:rsidRPr="00A762ED">
        <w:rPr>
          <w:rFonts w:ascii="CMU Serif Roman" w:hAnsi="CMU Serif Roman" w:cs="CMU Serif Roman"/>
        </w:rPr>
        <w:t>) show large or discontinuous distributions that indicate variable morphologies (Fig.3). Classification error for generic assignments using RandomForests were bimodal, though typically low (&lt;10%) (Fig.S4). However, five genera (</w:t>
      </w:r>
      <w:r w:rsidRPr="00A762ED">
        <w:rPr>
          <w:rFonts w:ascii="CMU Serif Roman" w:hAnsi="CMU Serif Roman" w:cs="CMU Serif Roman"/>
          <w:i/>
          <w:iCs/>
        </w:rPr>
        <w:t>Copiula, Choerophryne, Oreophryne, Mantophryne, Siamophryne</w:t>
      </w:r>
      <w:r w:rsidRPr="00A762ED">
        <w:rPr>
          <w:rFonts w:ascii="CMU Serif Roman" w:hAnsi="CMU Serif Roman" w:cs="CMU Serif Roman"/>
        </w:rPr>
        <w:t>) show moderate (10&lt;x&lt;30%) rates of error and three others (</w:t>
      </w:r>
      <w:r w:rsidRPr="00A762ED">
        <w:rPr>
          <w:rFonts w:ascii="CMU Serif Roman" w:hAnsi="CMU Serif Roman" w:cs="CMU Serif Roman"/>
          <w:i/>
          <w:iCs/>
        </w:rPr>
        <w:t>Aphantophryne, Sphenophryne, Vietnamophryne)</w:t>
      </w:r>
      <w:r w:rsidRPr="00A762ED">
        <w:rPr>
          <w:rFonts w:ascii="CMU Serif Roman" w:hAnsi="CMU Serif Roman" w:cs="CMU Serif Roman"/>
        </w:rPr>
        <w:t xml:space="preserve"> show high rates (30–100%). This suggests that morphological characters often used to describe genera do not differentiate them cleanly, even in combination. </w:t>
      </w:r>
    </w:p>
    <w:p w14:paraId="077F9771" w14:textId="77777777" w:rsidR="00001839" w:rsidRPr="00A762ED" w:rsidRDefault="00000000">
      <w:pPr>
        <w:pStyle w:val="Heading1"/>
        <w:spacing w:line="240" w:lineRule="auto"/>
        <w:jc w:val="both"/>
        <w:rPr>
          <w:rFonts w:ascii="CMU Serif Roman" w:hAnsi="CMU Serif Roman" w:cs="CMU Serif Roman"/>
        </w:rPr>
      </w:pPr>
      <w:bookmarkStart w:id="4" w:name="_9ejvaldrwmlm" w:colFirst="0" w:colLast="0"/>
      <w:bookmarkEnd w:id="4"/>
      <w:r w:rsidRPr="00A762ED">
        <w:rPr>
          <w:rFonts w:ascii="CMU Serif Roman" w:hAnsi="CMU Serif Roman" w:cs="CMU Serif Roman"/>
        </w:rPr>
        <w:t>Discussion</w:t>
      </w:r>
    </w:p>
    <w:p w14:paraId="44E18B77"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Microhylids comprise the third largest family of living amphibians, with almost 800 species distributed across the tropics. Phylogenetics of this group have been a popular topic over the last two decades, greatly improving our understanding of the patterns of diversification and taxonomy of the group (van der Meijden et al. 2007; Kurabayashi et al. 2011; da Sá et al. 2012; Peloso et al. 2016; Tu et al. 2018; Streicher et al. 2020). However, much still remains to be discovered, resolved, and described (Ferreira et al. 2025). Recent global amphibian phylogenomics initiatives (Feng et al. 2016; Hime et al. 2020) have helped establish the evolutionary context in which microhylids have succeeded, and have built substantial data sets to test earlier hypotheses that were based on fewer loci. Our microhylid phylogenomics study presented here helps to clarify our understanding of this globally distributed frog group and provides substantial new information on the diverse Asterophryinae, especially in New Guinea and Australia. </w:t>
      </w:r>
    </w:p>
    <w:p w14:paraId="1BB01DAA" w14:textId="77777777" w:rsidR="00001839" w:rsidRPr="00A762ED" w:rsidRDefault="00001839">
      <w:pPr>
        <w:spacing w:line="240" w:lineRule="auto"/>
        <w:jc w:val="both"/>
        <w:rPr>
          <w:rFonts w:ascii="CMU Serif Roman" w:hAnsi="CMU Serif Roman" w:cs="CMU Serif Roman"/>
        </w:rPr>
      </w:pPr>
    </w:p>
    <w:p w14:paraId="4E6EB688"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Phylogenetic relationships and divergence times among microhylid subfamilies estimated here are largely consistent with other phylogenomic investigations (Feng et al. 2017; Streicher et al. 2020; Hime et al. 2021). We confirm an explosive radiation at the base of the microhylid tree, rapidly separating the subfamilies. This event is coincident with, or closely follows, the K-Pg turnover. The timing of microhylid diversification is important because they split from the rest of Ranoidea nearly 100 million years ago. In light of this, the long stem branch leading to the Microhylidae (&gt;35 ma) is likely indicative of elevated Cretaceous extinction and a dramatic rebound in the Paleogene. Importantly, the rapid diversification of the group in the wake of the K-Pg turnover</w:t>
      </w:r>
      <w:r w:rsidRPr="00A762ED">
        <w:rPr>
          <w:rFonts w:ascii="CMU Serif Roman" w:eastAsia="Roboto" w:hAnsi="CMU Serif Roman" w:cs="CMU Serif Roman"/>
          <w:color w:val="0A0A0A"/>
          <w:sz w:val="24"/>
          <w:szCs w:val="24"/>
          <w:highlight w:val="white"/>
        </w:rPr>
        <w:t>—</w:t>
      </w:r>
      <w:r w:rsidRPr="00A762ED">
        <w:rPr>
          <w:rFonts w:ascii="CMU Serif Roman" w:hAnsi="CMU Serif Roman" w:cs="CMU Serif Roman"/>
        </w:rPr>
        <w:t>including multiple splits in the first 1.5 ma and establishment of all subfamilies in &lt;10 ma</w:t>
      </w:r>
      <w:r w:rsidRPr="00A762ED">
        <w:rPr>
          <w:rFonts w:ascii="CMU Serif Roman" w:eastAsia="Roboto" w:hAnsi="CMU Serif Roman" w:cs="CMU Serif Roman"/>
          <w:color w:val="0A0A0A"/>
          <w:sz w:val="24"/>
          <w:szCs w:val="24"/>
          <w:highlight w:val="white"/>
        </w:rPr>
        <w:t>—</w:t>
      </w:r>
      <w:r w:rsidRPr="00A762ED">
        <w:rPr>
          <w:rFonts w:ascii="CMU Serif Roman" w:hAnsi="CMU Serif Roman" w:cs="CMU Serif Roman"/>
        </w:rPr>
        <w:t xml:space="preserve">has the unfortunate effect of blurring the true branching order of the tree. One consequence is ambiguity in the position of Kalophryninae and Cophylinae/Scaphiophryninae. Frequent successive speciation events can be difficult for molecular phylogenetic methods to resolve because </w:t>
      </w:r>
      <w:r w:rsidRPr="00A762ED">
        <w:rPr>
          <w:rFonts w:ascii="CMU Serif Roman" w:hAnsi="CMU Serif Roman" w:cs="CMU Serif Roman"/>
        </w:rPr>
        <w:lastRenderedPageBreak/>
        <w:t>high levels of incomplete lineage sorting and gene tree incongruence can obscure the topology (Linkem et al. 2016).</w:t>
      </w:r>
    </w:p>
    <w:p w14:paraId="085D6CF5" w14:textId="77777777" w:rsidR="00001839" w:rsidRPr="00A762ED" w:rsidRDefault="00001839">
      <w:pPr>
        <w:spacing w:line="240" w:lineRule="auto"/>
        <w:jc w:val="both"/>
        <w:rPr>
          <w:rFonts w:ascii="CMU Serif Roman" w:hAnsi="CMU Serif Roman" w:cs="CMU Serif Roman"/>
        </w:rPr>
      </w:pPr>
    </w:p>
    <w:p w14:paraId="0329958D"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Our topology and divergence dating offers an opportunity to assess the biogeographic history of an old, diverse group, with a wide distribution. Looking across our tree, we see among-subfamily relationships that might best reflect a Gondwanan history. For example, North and South American subfamilies (Adelastinae, Otophryninae, Gastrophryninae) that are sister to an African group (Phrynomerinae), and Madagascan and East Asian clades as sisters. However, the timing of microhylid diversification is at odds with a Gondwanan diversification-by-vicariance scenario. The rapid splitting of subfamilies from one another occurred around the Cretaceous-Paleogene boundary roughly 66 million years ago, long after the separation of Africa, Madagascar and India from Gondwana. Thus, ruling out vicariance as the primary driver of contemporary distributional patterns. Instead, the history of this group has likely been driven by significant long-distance dispersal events followed by subsequent diversification. The number and nature of these events seem almost implausible. For example, van der Meijden et al. (2007) suggested that better taxon sampling might resolve the relationships among the Microhylinae (Southeast Asia), Asterophryinae (eastern Malesia &amp; New Guinea), and Dyscophinae (Madagascar). We interpret their comment to suggest that increased phylogenetic resolution might cluster the Microhylinae and Asterophryinae and provide a more parsimonious biogeographic story. Instead, more and better data presented here only confirms the topology they first presented (Asterophryinae as sister to Dyscophinae and Microhylinae), emphasizing the convoluted dispersal history of this group. As a result, microhylids either undertook two separate dispersals from Madagascar to Asia and Australia, or a single dispersal followed by a return of the Dyscophinae to Madagascar. Like van der Meijden et al. nearly two decades ago, we also find ourselves wishing for more molecular data and more comprehensive taxon sampling to pair with powerful contemporary biogeographic models to “unambiguously resolve the biogeographic history of the Microhylidae.”</w:t>
      </w:r>
    </w:p>
    <w:p w14:paraId="6D5AEB95" w14:textId="77777777" w:rsidR="00001839" w:rsidRPr="00A762ED" w:rsidRDefault="00001839">
      <w:pPr>
        <w:spacing w:line="240" w:lineRule="auto"/>
        <w:jc w:val="both"/>
        <w:rPr>
          <w:rFonts w:ascii="CMU Serif Roman" w:hAnsi="CMU Serif Roman" w:cs="CMU Serif Roman"/>
        </w:rPr>
      </w:pPr>
    </w:p>
    <w:p w14:paraId="540C9729"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Among the Microhylidae, nearly half of all species richness belongs in the Asterophryinae. The majority of this richness is concentrated in and around New Guinea, however there is also an  early branching clade (not included in our study) spread across Vietnam and Thailand (</w:t>
      </w:r>
      <w:r w:rsidRPr="00A762ED">
        <w:rPr>
          <w:rFonts w:ascii="CMU Serif Roman" w:hAnsi="CMU Serif Roman" w:cs="CMU Serif Roman"/>
          <w:i/>
          <w:iCs/>
        </w:rPr>
        <w:t>Siamophryne, Vietnamophryne</w:t>
      </w:r>
      <w:r w:rsidRPr="00A762ED">
        <w:rPr>
          <w:rFonts w:ascii="CMU Serif Roman" w:hAnsi="CMU Serif Roman" w:cs="CMU Serif Roman"/>
        </w:rPr>
        <w:t>), peninsular Malaysia (</w:t>
      </w:r>
      <w:r w:rsidRPr="00A762ED">
        <w:rPr>
          <w:rFonts w:ascii="CMU Serif Roman" w:hAnsi="CMU Serif Roman" w:cs="CMU Serif Roman"/>
          <w:i/>
          <w:iCs/>
        </w:rPr>
        <w:t>Gastrophrynoides</w:t>
      </w:r>
      <w:r w:rsidRPr="00A762ED">
        <w:rPr>
          <w:rFonts w:ascii="CMU Serif Roman" w:hAnsi="CMU Serif Roman" w:cs="CMU Serif Roman"/>
        </w:rPr>
        <w:t>), and on Borneo (</w:t>
      </w:r>
      <w:r w:rsidRPr="00A762ED">
        <w:rPr>
          <w:rFonts w:ascii="CMU Serif Roman" w:hAnsi="CMU Serif Roman" w:cs="CMU Serif Roman"/>
          <w:i/>
          <w:iCs/>
        </w:rPr>
        <w:t>Gastrophrynoides</w:t>
      </w:r>
      <w:r w:rsidRPr="00A762ED">
        <w:rPr>
          <w:rFonts w:ascii="CMU Serif Roman" w:hAnsi="CMU Serif Roman" w:cs="CMU Serif Roman"/>
        </w:rPr>
        <w:t xml:space="preserve">) (Kurabayashi et al. 2011; Suwannapoom et al. 2018; Poyarkov et al. 2018). Given that the closest relatives of the Asterophryinae are likely the Microhylinae of Asia (and inexplicably the Dyscophinae of Madagascar), it seems plausible that Asterophryines dispersed via a stepping stone procession from southeast Asia, crossing Wallace’s Line just once (see Fig.1 of Poyarkov et al. 2018). Continued dispersal among island groups within Malesia and expansion across New Guinea have likely continued to drive species richness. As it currently stands, there are more than 250 described species found on New Guinea, across a diversity of habitats. This naturally has led to the idea that ecological opportunity has strongly contributed to asterophryine ecomorphological diversification (Rivera et al. 2017; Hill et al. 2022). Ecological and resulting morphological transitions are observable at deep timescales among genera (e.g. arboreal </w:t>
      </w:r>
      <w:r w:rsidRPr="00A762ED">
        <w:rPr>
          <w:rFonts w:ascii="CMU Serif Roman" w:hAnsi="CMU Serif Roman" w:cs="CMU Serif Roman"/>
          <w:i/>
          <w:iCs/>
        </w:rPr>
        <w:t xml:space="preserve">Oreophryne, </w:t>
      </w:r>
      <w:r w:rsidRPr="00A762ED">
        <w:rPr>
          <w:rFonts w:ascii="CMU Serif Roman" w:hAnsi="CMU Serif Roman" w:cs="CMU Serif Roman"/>
        </w:rPr>
        <w:t xml:space="preserve">fossorial </w:t>
      </w:r>
      <w:r w:rsidRPr="00A762ED">
        <w:rPr>
          <w:rFonts w:ascii="CMU Serif Roman" w:hAnsi="CMU Serif Roman" w:cs="CMU Serif Roman"/>
          <w:i/>
          <w:iCs/>
        </w:rPr>
        <w:t>Xenorhina</w:t>
      </w:r>
      <w:r w:rsidRPr="00A762ED">
        <w:rPr>
          <w:rFonts w:ascii="CMU Serif Roman" w:hAnsi="CMU Serif Roman" w:cs="CMU Serif Roman"/>
        </w:rPr>
        <w:t xml:space="preserve">) but also at shallow timescales (e.g., the arboreal </w:t>
      </w:r>
      <w:r w:rsidRPr="00A762ED">
        <w:rPr>
          <w:rFonts w:ascii="CMU Serif Roman" w:hAnsi="CMU Serif Roman" w:cs="CMU Serif Roman"/>
          <w:i/>
          <w:iCs/>
        </w:rPr>
        <w:t>Xenorhina arboricola</w:t>
      </w:r>
      <w:r w:rsidRPr="00A762ED">
        <w:rPr>
          <w:rFonts w:ascii="CMU Serif Roman" w:hAnsi="CMU Serif Roman" w:cs="CMU Serif Roman"/>
        </w:rPr>
        <w:t xml:space="preserve">, in an otherwise terrestrial genus </w:t>
      </w:r>
      <w:r w:rsidRPr="00A762ED">
        <w:rPr>
          <w:rFonts w:ascii="CMU Serif Roman" w:hAnsi="CMU Serif Roman" w:cs="CMU Serif Roman"/>
          <w:i/>
          <w:iCs/>
        </w:rPr>
        <w:t>Xenorhina</w:t>
      </w:r>
      <w:r w:rsidRPr="00A762ED">
        <w:rPr>
          <w:rFonts w:ascii="CMU Serif Roman" w:hAnsi="CMU Serif Roman" w:cs="CMU Serif Roman"/>
        </w:rPr>
        <w:t xml:space="preserve">). This process is ongoing, and species discovery rates in the Asterophryinae remain remarkably high (Ferreira et al. 2024; Ferreira et al. 2025). Here, we show that this incredible diversity has arisen within the last 20 million years. </w:t>
      </w:r>
    </w:p>
    <w:p w14:paraId="020FDD2F" w14:textId="77777777" w:rsidR="00001839" w:rsidRPr="00A762ED" w:rsidRDefault="00001839">
      <w:pPr>
        <w:spacing w:line="240" w:lineRule="auto"/>
        <w:jc w:val="both"/>
        <w:rPr>
          <w:rFonts w:ascii="CMU Serif Roman" w:hAnsi="CMU Serif Roman" w:cs="CMU Serif Roman"/>
        </w:rPr>
      </w:pPr>
    </w:p>
    <w:p w14:paraId="35A50D05"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The explosive diversification of New Guinean microhylids has resulted in relationships among genera that are poorly resolved, and further undermined by unreliable generic diagnoses. The vast majority of Asterophryinae species have been described by morphological investigation, and without a molecular understanding. Typically, species are assigned to genera based on suites of anatomical features, including osteological characters. However, these too may be more variable than anticipated. This is highlighted by the discovery by Günther et al. (2023) that two </w:t>
      </w:r>
      <w:r w:rsidRPr="00A762ED">
        <w:rPr>
          <w:rFonts w:ascii="CMU Serif Roman" w:hAnsi="CMU Serif Roman" w:cs="CMU Serif Roman"/>
          <w:i/>
          <w:iCs/>
        </w:rPr>
        <w:t>Cophixalus</w:t>
      </w:r>
      <w:r w:rsidRPr="00A762ED">
        <w:rPr>
          <w:rFonts w:ascii="CMU Serif Roman" w:hAnsi="CMU Serif Roman" w:cs="CMU Serif Roman"/>
        </w:rPr>
        <w:t xml:space="preserve"> species possess procoracoids, lack of these elements was previously considered diagnostic of the genus. Here we show (Fig. 3) that standard linear measurements—which contribute to generic and species diagnoses and help to assign species to genera—often fail to accurately characterize genera. It is clear that some genera fill highly divergent and identifiable morphospaces, such as </w:t>
      </w:r>
      <w:r w:rsidRPr="00A762ED">
        <w:rPr>
          <w:rFonts w:ascii="CMU Serif Roman" w:hAnsi="CMU Serif Roman" w:cs="CMU Serif Roman"/>
          <w:i/>
          <w:iCs/>
        </w:rPr>
        <w:t>Barygenys</w:t>
      </w:r>
      <w:r w:rsidRPr="00A762ED">
        <w:rPr>
          <w:rFonts w:ascii="CMU Serif Roman" w:hAnsi="CMU Serif Roman" w:cs="CMU Serif Roman"/>
        </w:rPr>
        <w:t xml:space="preserve">, </w:t>
      </w:r>
      <w:r w:rsidRPr="00A762ED">
        <w:rPr>
          <w:rFonts w:ascii="CMU Serif Roman" w:hAnsi="CMU Serif Roman" w:cs="CMU Serif Roman"/>
          <w:i/>
          <w:iCs/>
        </w:rPr>
        <w:t>Callulops</w:t>
      </w:r>
      <w:r w:rsidRPr="00A762ED">
        <w:rPr>
          <w:rFonts w:ascii="CMU Serif Roman" w:hAnsi="CMU Serif Roman" w:cs="CMU Serif Roman"/>
        </w:rPr>
        <w:t xml:space="preserve">, and </w:t>
      </w:r>
      <w:r w:rsidRPr="00A762ED">
        <w:rPr>
          <w:rFonts w:ascii="CMU Serif Roman" w:hAnsi="CMU Serif Roman" w:cs="CMU Serif Roman"/>
          <w:i/>
          <w:iCs/>
        </w:rPr>
        <w:t>Paedophryne</w:t>
      </w:r>
      <w:r w:rsidRPr="00A762ED">
        <w:rPr>
          <w:rFonts w:ascii="CMU Serif Roman" w:hAnsi="CMU Serif Roman" w:cs="CMU Serif Roman"/>
        </w:rPr>
        <w:t xml:space="preserve">. Many others overlap considerably, complicating easy generic assignments. This is particularly the case for morphologically variable groups, such as </w:t>
      </w:r>
      <w:r w:rsidRPr="00A762ED">
        <w:rPr>
          <w:rFonts w:ascii="CMU Serif Roman" w:hAnsi="CMU Serif Roman" w:cs="CMU Serif Roman"/>
          <w:i/>
          <w:iCs/>
        </w:rPr>
        <w:t>Cophixalus,</w:t>
      </w:r>
      <w:r w:rsidRPr="00A762ED">
        <w:rPr>
          <w:rFonts w:ascii="CMU Serif Roman" w:hAnsi="CMU Serif Roman" w:cs="CMU Serif Roman"/>
        </w:rPr>
        <w:t xml:space="preserve"> </w:t>
      </w:r>
      <w:r w:rsidRPr="00A762ED">
        <w:rPr>
          <w:rFonts w:ascii="CMU Serif Roman" w:hAnsi="CMU Serif Roman" w:cs="CMU Serif Roman"/>
          <w:i/>
          <w:iCs/>
        </w:rPr>
        <w:t>Oreophryne</w:t>
      </w:r>
      <w:r w:rsidRPr="00A762ED">
        <w:rPr>
          <w:rFonts w:ascii="CMU Serif Roman" w:hAnsi="CMU Serif Roman" w:cs="CMU Serif Roman"/>
        </w:rPr>
        <w:t xml:space="preserve">, and </w:t>
      </w:r>
      <w:r w:rsidRPr="00A762ED">
        <w:rPr>
          <w:rFonts w:ascii="CMU Serif Roman" w:hAnsi="CMU Serif Roman" w:cs="CMU Serif Roman"/>
          <w:i/>
          <w:iCs/>
        </w:rPr>
        <w:t>Sphenophryne</w:t>
      </w:r>
      <w:r w:rsidRPr="00A762ED">
        <w:rPr>
          <w:rFonts w:ascii="CMU Serif Roman" w:hAnsi="CMU Serif Roman" w:cs="CMU Serif Roman"/>
        </w:rPr>
        <w:t xml:space="preserve">. Others like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Copiula</w:t>
      </w:r>
      <w:r w:rsidRPr="00A762ED">
        <w:rPr>
          <w:rFonts w:ascii="CMU Serif Roman" w:hAnsi="CMU Serif Roman" w:cs="CMU Serif Roman"/>
        </w:rPr>
        <w:t xml:space="preserve"> are morphologically conservative but are not easily differentiated from one another. The result is a perfect storm where taxonomic uncertainties persist, muddled further by variable morphologies, and limited molecular phylogenetic information (sampling of both species and genetic loci). </w:t>
      </w:r>
    </w:p>
    <w:p w14:paraId="17F15475" w14:textId="77777777" w:rsidR="00001839" w:rsidRPr="00A762ED" w:rsidRDefault="00001839">
      <w:pPr>
        <w:spacing w:line="240" w:lineRule="auto"/>
        <w:jc w:val="both"/>
        <w:rPr>
          <w:rFonts w:ascii="CMU Serif Roman" w:hAnsi="CMU Serif Roman" w:cs="CMU Serif Roman"/>
        </w:rPr>
      </w:pPr>
    </w:p>
    <w:p w14:paraId="2041DC9B" w14:textId="77777777" w:rsidR="00001839" w:rsidRPr="00A762ED" w:rsidRDefault="00000000">
      <w:pPr>
        <w:spacing w:line="240" w:lineRule="auto"/>
        <w:jc w:val="both"/>
        <w:rPr>
          <w:rFonts w:ascii="CMU Serif Roman" w:hAnsi="CMU Serif Roman" w:cs="CMU Serif Roman"/>
          <w:shd w:val="clear" w:color="auto" w:fill="F4CCCC"/>
        </w:rPr>
      </w:pPr>
      <w:r w:rsidRPr="00A762ED">
        <w:rPr>
          <w:rFonts w:ascii="CMU Serif Roman" w:hAnsi="CMU Serif Roman" w:cs="CMU Serif Roman"/>
        </w:rPr>
        <w:t xml:space="preserve">While our data support prior studies in identifying a clade comprising </w:t>
      </w:r>
      <w:r w:rsidRPr="00A762ED">
        <w:rPr>
          <w:rFonts w:ascii="CMU Serif Roman" w:hAnsi="CMU Serif Roman" w:cs="CMU Serif Roman"/>
          <w:i/>
          <w:iCs/>
        </w:rPr>
        <w:t>Asterophrys</w:t>
      </w:r>
      <w:r w:rsidRPr="00A762ED">
        <w:rPr>
          <w:rFonts w:ascii="CMU Serif Roman" w:hAnsi="CMU Serif Roman" w:cs="CMU Serif Roman"/>
        </w:rPr>
        <w:t xml:space="preserve">, </w:t>
      </w:r>
      <w:r w:rsidRPr="00A762ED">
        <w:rPr>
          <w:rFonts w:ascii="CMU Serif Roman" w:hAnsi="CMU Serif Roman" w:cs="CMU Serif Roman"/>
          <w:i/>
          <w:iCs/>
        </w:rPr>
        <w:t>Callulops</w:t>
      </w:r>
      <w:r w:rsidRPr="00A762ED">
        <w:rPr>
          <w:rFonts w:ascii="CMU Serif Roman" w:hAnsi="CMU Serif Roman" w:cs="CMU Serif Roman"/>
        </w:rPr>
        <w:t xml:space="preserve">, </w:t>
      </w:r>
      <w:r w:rsidRPr="00A762ED">
        <w:rPr>
          <w:rFonts w:ascii="CMU Serif Roman" w:hAnsi="CMU Serif Roman" w:cs="CMU Serif Roman"/>
          <w:i/>
          <w:iCs/>
        </w:rPr>
        <w:t>Hylophorbus</w:t>
      </w:r>
      <w:r w:rsidRPr="00A762ED">
        <w:rPr>
          <w:rFonts w:ascii="CMU Serif Roman" w:hAnsi="CMU Serif Roman" w:cs="CMU Serif Roman"/>
        </w:rPr>
        <w:t xml:space="preserve">, </w:t>
      </w:r>
      <w:r w:rsidRPr="00A762ED">
        <w:rPr>
          <w:rFonts w:ascii="CMU Serif Roman" w:hAnsi="CMU Serif Roman" w:cs="CMU Serif Roman"/>
          <w:i/>
          <w:iCs/>
        </w:rPr>
        <w:t>Mantophryne</w:t>
      </w:r>
      <w:r w:rsidRPr="00A762ED">
        <w:rPr>
          <w:rFonts w:ascii="CMU Serif Roman" w:hAnsi="CMU Serif Roman" w:cs="CMU Serif Roman"/>
        </w:rPr>
        <w:t xml:space="preserve">, and </w:t>
      </w:r>
      <w:r w:rsidRPr="00A762ED">
        <w:rPr>
          <w:rFonts w:ascii="CMU Serif Roman" w:hAnsi="CMU Serif Roman" w:cs="CMU Serif Roman"/>
          <w:i/>
          <w:iCs/>
        </w:rPr>
        <w:t>Xenorhina</w:t>
      </w:r>
      <w:r w:rsidRPr="00A762ED">
        <w:rPr>
          <w:rFonts w:ascii="CMU Serif Roman" w:hAnsi="CMU Serif Roman" w:cs="CMU Serif Roman"/>
        </w:rPr>
        <w:t xml:space="preserve">, the number and position of remaining genera are hard to determine. Our phylogenomic perspective nests </w:t>
      </w:r>
      <w:r w:rsidRPr="00A762ED">
        <w:rPr>
          <w:rFonts w:ascii="CMU Serif Roman" w:hAnsi="CMU Serif Roman" w:cs="CMU Serif Roman"/>
          <w:i/>
          <w:iCs/>
        </w:rPr>
        <w:t>Aphantophryne</w:t>
      </w:r>
      <w:r w:rsidRPr="00A762ED">
        <w:rPr>
          <w:rFonts w:ascii="CMU Serif Roman" w:hAnsi="CMU Serif Roman" w:cs="CMU Serif Roman"/>
        </w:rPr>
        <w:t xml:space="preserve"> among </w:t>
      </w:r>
      <w:r w:rsidRPr="00A762ED">
        <w:rPr>
          <w:rFonts w:ascii="CMU Serif Roman" w:hAnsi="CMU Serif Roman" w:cs="CMU Serif Roman"/>
          <w:i/>
          <w:iCs/>
        </w:rPr>
        <w:t>Cophixalus</w:t>
      </w:r>
      <w:r w:rsidRPr="00A762ED">
        <w:rPr>
          <w:rFonts w:ascii="CMU Serif Roman" w:hAnsi="CMU Serif Roman" w:cs="CMU Serif Roman"/>
        </w:rPr>
        <w:t xml:space="preserve">, and together confidently associates them with </w:t>
      </w:r>
      <w:r w:rsidRPr="00A762ED">
        <w:rPr>
          <w:rFonts w:ascii="CMU Serif Roman" w:hAnsi="CMU Serif Roman" w:cs="CMU Serif Roman"/>
          <w:i/>
          <w:iCs/>
        </w:rPr>
        <w:t>Choerophryne</w:t>
      </w:r>
      <w:r w:rsidRPr="00A762ED">
        <w:rPr>
          <w:rFonts w:ascii="CMU Serif Roman" w:hAnsi="CMU Serif Roman" w:cs="CMU Serif Roman"/>
        </w:rPr>
        <w:t xml:space="preserve"> and </w:t>
      </w:r>
      <w:r w:rsidRPr="00A762ED">
        <w:rPr>
          <w:rFonts w:ascii="CMU Serif Roman" w:hAnsi="CMU Serif Roman" w:cs="CMU Serif Roman"/>
          <w:i/>
          <w:iCs/>
        </w:rPr>
        <w:t xml:space="preserve">Oreophryne </w:t>
      </w:r>
      <w:r w:rsidRPr="00A762ED">
        <w:rPr>
          <w:rFonts w:ascii="CMU Serif Roman" w:hAnsi="CMU Serif Roman" w:cs="CMU Serif Roman"/>
        </w:rPr>
        <w:t xml:space="preserve">(but with limited species sampling in these two genera). Other assessments have identified more than one major clade of </w:t>
      </w:r>
      <w:r w:rsidRPr="00A762ED">
        <w:rPr>
          <w:rFonts w:ascii="CMU Serif Roman" w:hAnsi="CMU Serif Roman" w:cs="CMU Serif Roman"/>
          <w:i/>
          <w:iCs/>
        </w:rPr>
        <w:t>Oreophryne</w:t>
      </w:r>
      <w:r w:rsidRPr="00A762ED">
        <w:rPr>
          <w:rFonts w:ascii="CMU Serif Roman" w:hAnsi="CMU Serif Roman" w:cs="CMU Serif Roman"/>
        </w:rPr>
        <w:t xml:space="preserve"> (Rivera et al. 2017; Hill et al. 2022), however our sampling lacks a representative of the </w:t>
      </w:r>
      <w:r w:rsidRPr="00A762ED">
        <w:rPr>
          <w:rFonts w:ascii="CMU Serif Roman" w:hAnsi="CMU Serif Roman" w:cs="CMU Serif Roman"/>
          <w:i/>
          <w:iCs/>
        </w:rPr>
        <w:t>Oreophryne</w:t>
      </w:r>
      <w:r w:rsidRPr="00A762ED">
        <w:rPr>
          <w:rFonts w:ascii="CMU Serif Roman" w:hAnsi="CMU Serif Roman" w:cs="CMU Serif Roman"/>
        </w:rPr>
        <w:t xml:space="preserve"> ‘B’ clade. The assignment of species to </w:t>
      </w:r>
      <w:r w:rsidRPr="00A762ED">
        <w:rPr>
          <w:rFonts w:ascii="CMU Serif Roman" w:hAnsi="CMU Serif Roman" w:cs="CMU Serif Roman"/>
          <w:i/>
          <w:iCs/>
        </w:rPr>
        <w:t>Austrochaperina</w:t>
      </w:r>
      <w:r w:rsidRPr="00A762ED">
        <w:rPr>
          <w:rFonts w:ascii="CMU Serif Roman" w:hAnsi="CMU Serif Roman" w:cs="CMU Serif Roman"/>
        </w:rPr>
        <w:t xml:space="preserve">, </w:t>
      </w:r>
      <w:r w:rsidRPr="00A762ED">
        <w:rPr>
          <w:rFonts w:ascii="CMU Serif Roman" w:hAnsi="CMU Serif Roman" w:cs="CMU Serif Roman"/>
          <w:i/>
          <w:iCs/>
        </w:rPr>
        <w:t>Copiula</w:t>
      </w:r>
      <w:r w:rsidRPr="00A762ED">
        <w:rPr>
          <w:rFonts w:ascii="CMU Serif Roman" w:hAnsi="CMU Serif Roman" w:cs="CMU Serif Roman"/>
        </w:rPr>
        <w:t xml:space="preserve">, </w:t>
      </w:r>
      <w:r w:rsidRPr="00A762ED">
        <w:rPr>
          <w:rFonts w:ascii="CMU Serif Roman" w:hAnsi="CMU Serif Roman" w:cs="CMU Serif Roman"/>
          <w:i/>
          <w:iCs/>
        </w:rPr>
        <w:t>Sphenophryne</w:t>
      </w:r>
      <w:r w:rsidRPr="00A762ED">
        <w:rPr>
          <w:rFonts w:ascii="CMU Serif Roman" w:hAnsi="CMU Serif Roman" w:cs="CMU Serif Roman"/>
        </w:rPr>
        <w:t xml:space="preserve"> and associated genera, however, remain inconsistent and clearly unresolved. While our topology is mostly well supported, it is important to note that our sampling is incomplete, leaving a thorough taxonomic reassessment out of reach. It is tempting to resolve the situation by lumping these genera all into </w:t>
      </w:r>
      <w:r w:rsidRPr="00A762ED">
        <w:rPr>
          <w:rFonts w:ascii="CMU Serif Roman" w:hAnsi="CMU Serif Roman" w:cs="CMU Serif Roman"/>
          <w:i/>
          <w:iCs/>
        </w:rPr>
        <w:t>Asterophrys</w:t>
      </w:r>
      <w:r w:rsidRPr="00A762ED">
        <w:rPr>
          <w:rFonts w:ascii="CMU Serif Roman" w:hAnsi="CMU Serif Roman" w:cs="CMU Serif Roman"/>
        </w:rPr>
        <w:t xml:space="preserve"> following Dubois et al. (2020), however, we agree with Hill et al. (2022) and Frost (2023) in that this is not the preferred solution. Further phylogenomic sampling paired with a careful morphological assessment will be necessary to resolve outstanding Asterophryinae taxonomic issues.</w:t>
      </w:r>
    </w:p>
    <w:p w14:paraId="19B8E075" w14:textId="77777777" w:rsidR="00001839" w:rsidRPr="00A762ED" w:rsidRDefault="00001839">
      <w:pPr>
        <w:spacing w:line="240" w:lineRule="auto"/>
        <w:jc w:val="both"/>
        <w:rPr>
          <w:rFonts w:ascii="CMU Serif Roman" w:hAnsi="CMU Serif Roman" w:cs="CMU Serif Roman"/>
        </w:rPr>
      </w:pPr>
    </w:p>
    <w:p w14:paraId="64879A2E"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 xml:space="preserve">The southwest Pacific is a region of complex geological and biogeographic history (Wallace, 1869; Hall, 1997). This area sits at the confluence of several continental plates that have been undergoing a complicated dance of movement and compression over millions of years. As a result, thousands of islands have emerged and subsided, including one of the world’s largest, New Guinea. The island of New Guinea itself is a composite formed by the amalgamation of several geologic terranes which accreted roughly around the same time as the explosive diversification of the Asterophryinae, ~20 million years ago (Davies 2012; Gold et al. 2020). This suggests that the interplay of New Guinea’s foundational geologic units were influential in the radiation of asterophryine microhylids (Hill et al. 2023). We stress, however, that complex biogeographic scenarios, such as presented in Hill et al. (2023), must be confirmed in the presence of new phylogenetic evidence that may impact the evolutionary narrative. </w:t>
      </w:r>
    </w:p>
    <w:p w14:paraId="4132C0F6" w14:textId="77777777" w:rsidR="00001839" w:rsidRPr="00A762ED" w:rsidRDefault="00001839">
      <w:pPr>
        <w:spacing w:line="240" w:lineRule="auto"/>
        <w:jc w:val="both"/>
        <w:rPr>
          <w:rFonts w:ascii="CMU Serif Roman" w:hAnsi="CMU Serif Roman" w:cs="CMU Serif Roman"/>
        </w:rPr>
      </w:pPr>
    </w:p>
    <w:p w14:paraId="53216692"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lastRenderedPageBreak/>
        <w:t xml:space="preserve">Regardless of the order of movements among New Guinea’s biogeographic regions, it is evident that microhylids are capable dispersers, and our Australian-focused sampling adds a new layer to their history. We find evidence of two independent dispersals into Australia, one each for the genera </w:t>
      </w:r>
      <w:r w:rsidRPr="00A762ED">
        <w:rPr>
          <w:rFonts w:ascii="CMU Serif Roman" w:hAnsi="CMU Serif Roman" w:cs="CMU Serif Roman"/>
          <w:i/>
          <w:iCs/>
        </w:rPr>
        <w:t xml:space="preserve">Austrochaperina </w:t>
      </w:r>
      <w:r w:rsidRPr="00A762ED">
        <w:rPr>
          <w:rFonts w:ascii="CMU Serif Roman" w:hAnsi="CMU Serif Roman" w:cs="CMU Serif Roman"/>
        </w:rPr>
        <w:t xml:space="preserve">and </w:t>
      </w:r>
      <w:r w:rsidRPr="00A762ED">
        <w:rPr>
          <w:rFonts w:ascii="CMU Serif Roman" w:hAnsi="CMU Serif Roman" w:cs="CMU Serif Roman"/>
          <w:i/>
          <w:iCs/>
        </w:rPr>
        <w:t>Cophixalus</w:t>
      </w:r>
      <w:r w:rsidRPr="00A762ED">
        <w:rPr>
          <w:rFonts w:ascii="CMU Serif Roman" w:hAnsi="CMU Serif Roman" w:cs="CMU Serif Roman"/>
        </w:rPr>
        <w:t xml:space="preserve">. One taxon, </w:t>
      </w:r>
      <w:r w:rsidRPr="00A762ED">
        <w:rPr>
          <w:rFonts w:ascii="CMU Serif Roman" w:hAnsi="CMU Serif Roman" w:cs="CMU Serif Roman"/>
          <w:i/>
          <w:iCs/>
        </w:rPr>
        <w:t>A. gracilipes</w:t>
      </w:r>
      <w:r w:rsidRPr="00A762ED">
        <w:rPr>
          <w:rFonts w:ascii="CMU Serif Roman" w:hAnsi="CMU Serif Roman" w:cs="CMU Serif Roman"/>
        </w:rPr>
        <w:t xml:space="preserve"> occurs on both landmasses but sits in the Australian clade of species, suggesting a dispersal back to New Guinea (possibly during known land connections in the Pleistocene; Lewis et al. 2013). While the southern portion of New Guinea (the Australian Craton) has long been attached to the Australian continental plate, deeper time land connections (i.e., over millions of years) are poorly understood. Temporally consistent dispersal events from New Guinea to Australia by both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Cophixalus</w:t>
      </w:r>
      <w:r w:rsidRPr="00A762ED">
        <w:rPr>
          <w:rFonts w:ascii="CMU Serif Roman" w:hAnsi="CMU Serif Roman" w:cs="CMU Serif Roman"/>
        </w:rPr>
        <w:t xml:space="preserve"> suggest an elevated dispersal likelihood ~10 million years ago. This was possibly the result of substantially lower sea levels which facilitated expansion not only into Cape York, but also the Top End  of northern Australia (Fig. 1) (Miller et al. 2020). Our dating for microhylids is broadly consistent with dating of faunal interchange between other vertebrate groups between the two regions (e.g., marsupials, Mitchell et al. 2014) Once present in Australia, subsequent diversification of both </w:t>
      </w:r>
      <w:r w:rsidRPr="00A762ED">
        <w:rPr>
          <w:rFonts w:ascii="CMU Serif Roman" w:hAnsi="CMU Serif Roman" w:cs="CMU Serif Roman"/>
          <w:i/>
          <w:iCs/>
        </w:rPr>
        <w:t>Austrochaperina</w:t>
      </w:r>
      <w:r w:rsidRPr="00A762ED">
        <w:rPr>
          <w:rFonts w:ascii="CMU Serif Roman" w:hAnsi="CMU Serif Roman" w:cs="CMU Serif Roman"/>
        </w:rPr>
        <w:t xml:space="preserve"> and </w:t>
      </w:r>
      <w:r w:rsidRPr="00A762ED">
        <w:rPr>
          <w:rFonts w:ascii="CMU Serif Roman" w:hAnsi="CMU Serif Roman" w:cs="CMU Serif Roman"/>
          <w:i/>
          <w:iCs/>
        </w:rPr>
        <w:t>Cophixalus</w:t>
      </w:r>
      <w:r w:rsidRPr="00A762ED">
        <w:rPr>
          <w:rFonts w:ascii="CMU Serif Roman" w:hAnsi="CMU Serif Roman" w:cs="CMU Serif Roman"/>
        </w:rPr>
        <w:t xml:space="preserve"> has been centered in the Wet Tropics of Far North Queensland (Fig. 1). This wet and topographically complex landscape has long been a source of endemic diversification, likely a result of persistent rainforest habitats and sufficient refugia during periods of climatic volatility (Martin 2006; VanDerWal et al. 2009).</w:t>
      </w:r>
    </w:p>
    <w:p w14:paraId="4368DAA3" w14:textId="77777777" w:rsidR="00001839" w:rsidRPr="00A762ED" w:rsidRDefault="00001839">
      <w:pPr>
        <w:spacing w:line="240" w:lineRule="auto"/>
        <w:jc w:val="both"/>
        <w:rPr>
          <w:rFonts w:ascii="CMU Serif Roman" w:hAnsi="CMU Serif Roman" w:cs="CMU Serif Roman"/>
        </w:rPr>
      </w:pPr>
    </w:p>
    <w:p w14:paraId="289872C3"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Our phylogenomic perspective on the Asterophryinae provides much needed resolution to many parts of the evolutionary tree, such as the timing and position of Australian species. Despite our progress, many questions remain for this species-rich and enigmatic group. Further molecular sampling will undoubtedly help us to explore the complex biogeographic history of microhylids and unravel the amazing diversification of Asterophryinae on New Guinea.</w:t>
      </w:r>
    </w:p>
    <w:p w14:paraId="7B776A9E" w14:textId="77777777" w:rsidR="00001839" w:rsidRPr="00A762ED" w:rsidRDefault="00000000">
      <w:pPr>
        <w:pStyle w:val="Heading1"/>
        <w:spacing w:line="240" w:lineRule="auto"/>
        <w:jc w:val="both"/>
        <w:rPr>
          <w:rFonts w:ascii="CMU Serif Roman" w:hAnsi="CMU Serif Roman" w:cs="CMU Serif Roman"/>
        </w:rPr>
      </w:pPr>
      <w:bookmarkStart w:id="5" w:name="_njg14z1aymuz" w:colFirst="0" w:colLast="0"/>
      <w:bookmarkEnd w:id="5"/>
      <w:r w:rsidRPr="00A762ED">
        <w:rPr>
          <w:rFonts w:ascii="CMU Serif Roman" w:hAnsi="CMU Serif Roman" w:cs="CMU Serif Roman"/>
        </w:rPr>
        <w:t>Acknowledgments</w:t>
      </w:r>
    </w:p>
    <w:p w14:paraId="2F42300D"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rPr>
        <w:t>We thank our many Australian partner institutions including museums and universities, and their associated curators and collections managers, who made this work possible through generous tissue loans and collections access. We wish to thank the technical staff at our institutions for their support and hard work generating the genetic data presented here. J.S.K, C.J.H, and S.C.D thank the Australian Research Council for ongoing support. We appreciate provision of computing and data resources provided by the Australian BioCommons Leadership Share (ABLeS) program under the Australian Amphibian and Reptile Genomics initiative. These programs are co-funded by Bioplatforms Australia (enabled by NCRIS), the National Computational Infrastructure and Pawsey Supercomputing Centres. We declare no conflicts of interest.</w:t>
      </w:r>
      <w:r w:rsidRPr="00A762ED">
        <w:rPr>
          <w:rFonts w:ascii="CMU Serif Roman" w:hAnsi="CMU Serif Roman" w:cs="CMU Serif Roman"/>
        </w:rPr>
        <w:br w:type="page"/>
      </w:r>
    </w:p>
    <w:p w14:paraId="193A37EB" w14:textId="77777777" w:rsidR="00001839" w:rsidRPr="00A762ED" w:rsidRDefault="00001839">
      <w:pPr>
        <w:pStyle w:val="Heading1"/>
        <w:spacing w:line="240" w:lineRule="auto"/>
        <w:jc w:val="both"/>
        <w:rPr>
          <w:rFonts w:ascii="CMU Serif Roman" w:hAnsi="CMU Serif Roman" w:cs="CMU Serif Roman"/>
        </w:rPr>
      </w:pPr>
      <w:bookmarkStart w:id="6" w:name="_y53svy89bhxq" w:colFirst="0" w:colLast="0"/>
      <w:bookmarkEnd w:id="6"/>
    </w:p>
    <w:p w14:paraId="697FFA00" w14:textId="77777777" w:rsidR="00001839" w:rsidRPr="00A762ED" w:rsidRDefault="00000000">
      <w:pPr>
        <w:spacing w:line="240" w:lineRule="auto"/>
        <w:jc w:val="both"/>
        <w:rPr>
          <w:rFonts w:ascii="CMU Serif Roman" w:hAnsi="CMU Serif Roman" w:cs="CMU Serif Roman"/>
        </w:rPr>
      </w:pPr>
      <w:r w:rsidRPr="00A762ED">
        <w:rPr>
          <w:rFonts w:ascii="CMU Serif Roman" w:hAnsi="CMU Serif Roman" w:cs="CMU Serif Roman"/>
          <w:noProof/>
        </w:rPr>
        <w:drawing>
          <wp:inline distT="114300" distB="114300" distL="114300" distR="114300" wp14:anchorId="6CFE809B" wp14:editId="7A98A3BB">
            <wp:extent cx="5940750" cy="3073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24" r="24"/>
                    <a:stretch>
                      <a:fillRect/>
                    </a:stretch>
                  </pic:blipFill>
                  <pic:spPr>
                    <a:xfrm>
                      <a:off x="0" y="0"/>
                      <a:ext cx="5940750" cy="3073400"/>
                    </a:xfrm>
                    <a:prstGeom prst="rect">
                      <a:avLst/>
                    </a:prstGeom>
                    <a:ln/>
                  </pic:spPr>
                </pic:pic>
              </a:graphicData>
            </a:graphic>
          </wp:inline>
        </w:drawing>
      </w:r>
    </w:p>
    <w:p w14:paraId="6DA6C4B6" w14:textId="77777777" w:rsidR="00001839" w:rsidRPr="00A762ED" w:rsidRDefault="00000000">
      <w:pPr>
        <w:spacing w:line="240" w:lineRule="auto"/>
        <w:jc w:val="both"/>
        <w:rPr>
          <w:rFonts w:ascii="CMU Serif Roman" w:hAnsi="CMU Serif Roman" w:cs="CMU Serif Roman"/>
        </w:rPr>
        <w:sectPr w:rsidR="00001839" w:rsidRPr="00A762ED">
          <w:pgSz w:w="11906" w:h="16838"/>
          <w:pgMar w:top="1440" w:right="1110" w:bottom="1440" w:left="1440" w:header="720" w:footer="720" w:gutter="0"/>
          <w:lnNumType w:countBy="1" w:restart="continuous"/>
          <w:cols w:space="720"/>
        </w:sectPr>
      </w:pPr>
      <w:r w:rsidRPr="00A762ED">
        <w:rPr>
          <w:rFonts w:ascii="CMU Serif Roman" w:hAnsi="CMU Serif Roman" w:cs="CMU Serif Roman"/>
          <w:b/>
          <w:bCs/>
          <w:sz w:val="18"/>
          <w:szCs w:val="18"/>
        </w:rPr>
        <w:t>Figure 3</w:t>
      </w:r>
      <w:r w:rsidRPr="00A762ED">
        <w:rPr>
          <w:rFonts w:ascii="CMU Serif Roman" w:hAnsi="CMU Serif Roman" w:cs="CMU Serif Roman"/>
          <w:sz w:val="18"/>
          <w:szCs w:val="18"/>
        </w:rPr>
        <w:t>. Asterophryinae morphospace shows considerable overlap among genera, with a small number of highly divergent groups (</w:t>
      </w:r>
      <w:r w:rsidRPr="00A762ED">
        <w:rPr>
          <w:rFonts w:ascii="CMU Serif Roman" w:hAnsi="CMU Serif Roman" w:cs="CMU Serif Roman"/>
          <w:i/>
          <w:iCs/>
          <w:sz w:val="18"/>
          <w:szCs w:val="18"/>
        </w:rPr>
        <w:t>Barygenys</w:t>
      </w:r>
      <w:r w:rsidRPr="00A762ED">
        <w:rPr>
          <w:rFonts w:ascii="CMU Serif Roman" w:hAnsi="CMU Serif Roman" w:cs="CMU Serif Roman"/>
          <w:sz w:val="18"/>
          <w:szCs w:val="18"/>
        </w:rPr>
        <w:t xml:space="preserve">, </w:t>
      </w:r>
      <w:r w:rsidRPr="00A762ED">
        <w:rPr>
          <w:rFonts w:ascii="CMU Serif Roman" w:hAnsi="CMU Serif Roman" w:cs="CMU Serif Roman"/>
          <w:i/>
          <w:iCs/>
          <w:sz w:val="18"/>
          <w:szCs w:val="18"/>
        </w:rPr>
        <w:t>Callulops</w:t>
      </w:r>
      <w:r w:rsidRPr="00A762ED">
        <w:rPr>
          <w:rFonts w:ascii="CMU Serif Roman" w:hAnsi="CMU Serif Roman" w:cs="CMU Serif Roman"/>
          <w:sz w:val="18"/>
          <w:szCs w:val="18"/>
        </w:rPr>
        <w:t xml:space="preserve">, </w:t>
      </w:r>
      <w:r w:rsidRPr="00A762ED">
        <w:rPr>
          <w:rFonts w:ascii="CMU Serif Roman" w:hAnsi="CMU Serif Roman" w:cs="CMU Serif Roman"/>
          <w:i/>
          <w:iCs/>
          <w:sz w:val="18"/>
          <w:szCs w:val="18"/>
        </w:rPr>
        <w:t>Paedophryne</w:t>
      </w:r>
      <w:r w:rsidRPr="00A762ED">
        <w:rPr>
          <w:rFonts w:ascii="CMU Serif Roman" w:hAnsi="CMU Serif Roman" w:cs="CMU Serif Roman"/>
          <w:sz w:val="18"/>
          <w:szCs w:val="18"/>
        </w:rPr>
        <w:t>). This morphospace, approximated by linear measurements, does not allow for a neat assignment of species to genera through traditional discriminant means (machine learning, linear or flexible discrimination). We suggest this underlies why some genera remain difficult to diagnose and species assignments are unstable. (Left) PCA of first two principal components which together explain ~90% of the variation. Diversity is primarily described by size and the diameter of the toe pad on the third finger, but there are obvious other morphological axes of diversity as seen by the species silhouettes. (Right) the same PCA, but highlighting the distribution of genera within this space.</w:t>
      </w:r>
    </w:p>
    <w:p w14:paraId="31D57DD8" w14:textId="77777777" w:rsidR="00001839" w:rsidRPr="00A762ED" w:rsidRDefault="00000000">
      <w:pPr>
        <w:pStyle w:val="Heading1"/>
        <w:jc w:val="both"/>
        <w:rPr>
          <w:rFonts w:ascii="CMU Serif Roman" w:hAnsi="CMU Serif Roman" w:cs="CMU Serif Roman"/>
        </w:rPr>
      </w:pPr>
      <w:bookmarkStart w:id="7" w:name="_i8bp77j2rep6" w:colFirst="0" w:colLast="0"/>
      <w:bookmarkEnd w:id="7"/>
      <w:r w:rsidRPr="00A762ED">
        <w:rPr>
          <w:rFonts w:ascii="CMU Serif Roman" w:hAnsi="CMU Serif Roman" w:cs="CMU Serif Roman"/>
        </w:rPr>
        <w:lastRenderedPageBreak/>
        <w:t>References</w:t>
      </w:r>
    </w:p>
    <w:p w14:paraId="66498761" w14:textId="77777777" w:rsidR="00001839" w:rsidRPr="00A762ED" w:rsidRDefault="00000000">
      <w:pPr>
        <w:spacing w:line="240" w:lineRule="auto"/>
        <w:ind w:left="720" w:hanging="720"/>
        <w:jc w:val="both"/>
        <w:rPr>
          <w:rFonts w:ascii="CMU Serif Roman" w:hAnsi="CMU Serif Roman" w:cs="CMU Serif Roman"/>
          <w:sz w:val="20"/>
          <w:szCs w:val="20"/>
        </w:rPr>
      </w:pPr>
      <w:r w:rsidRPr="00A762ED">
        <w:rPr>
          <w:rFonts w:ascii="CMU Serif Roman" w:hAnsi="CMU Serif Roman" w:cs="CMU Serif Roman"/>
          <w:color w:val="222222"/>
          <w:sz w:val="20"/>
          <w:szCs w:val="20"/>
          <w:highlight w:val="white"/>
        </w:rPr>
        <w:t xml:space="preserve">Altenhoff, A.M., Warwick Vesztrocy, A., Bernard, C., Train, C.M., Nicheperovich, A., Prieto Baños, S., Julca, I., Moi, D., Nevers, Y., Majidian, S. and Dessimoz, C., (2024). OMA orthology in 2024: improved prokaryote coverage, ancestral and extant GO enrichment, a revamped synteny viewer and more in the OMA Ecosystem. </w:t>
      </w:r>
      <w:r w:rsidRPr="00A762ED">
        <w:rPr>
          <w:rFonts w:ascii="CMU Serif Roman" w:hAnsi="CMU Serif Roman" w:cs="CMU Serif Roman"/>
          <w:i/>
          <w:iCs/>
          <w:color w:val="222222"/>
          <w:sz w:val="20"/>
          <w:szCs w:val="20"/>
          <w:highlight w:val="white"/>
        </w:rPr>
        <w:t>Nucleic Acids Research</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52</w:t>
      </w:r>
      <w:r w:rsidRPr="00A762ED">
        <w:rPr>
          <w:rFonts w:ascii="CMU Serif Roman" w:hAnsi="CMU Serif Roman" w:cs="CMU Serif Roman"/>
          <w:color w:val="222222"/>
          <w:sz w:val="20"/>
          <w:szCs w:val="20"/>
          <w:highlight w:val="white"/>
        </w:rPr>
        <w:t>(D1), pp.D513-D521.</w:t>
      </w:r>
      <w:r w:rsidRPr="00A762ED">
        <w:rPr>
          <w:rFonts w:ascii="CMU Serif Roman" w:hAnsi="CMU Serif Roman" w:cs="CMU Serif Roman"/>
          <w:sz w:val="20"/>
          <w:szCs w:val="20"/>
        </w:rPr>
        <w:t>Anstis, M. (2017). Tadpoles and frogs of Australia. New Holland Publishers Pty Limited.</w:t>
      </w:r>
    </w:p>
    <w:p w14:paraId="2DDB921F" w14:textId="77777777" w:rsidR="00001839" w:rsidRPr="00A762ED" w:rsidRDefault="00000000">
      <w:pPr>
        <w:spacing w:line="240" w:lineRule="auto"/>
        <w:ind w:left="720" w:hanging="720"/>
        <w:jc w:val="both"/>
        <w:rPr>
          <w:rFonts w:ascii="CMU Serif Roman" w:hAnsi="CMU Serif Roman" w:cs="CMU Serif Roman"/>
          <w:sz w:val="20"/>
          <w:szCs w:val="20"/>
        </w:rPr>
      </w:pPr>
      <w:r w:rsidRPr="00A762ED">
        <w:rPr>
          <w:rFonts w:ascii="CMU Serif Roman" w:hAnsi="CMU Serif Roman" w:cs="CMU Serif Roman"/>
          <w:sz w:val="20"/>
          <w:szCs w:val="20"/>
        </w:rPr>
        <w:t xml:space="preserve">Benoit, M., Drost, H. G. (2021). A Predictive Approach to Infer the Activity and Natural Variation of Retrotransposon Families in Plants. In: Cho J. (eds) Plant Transposable Elements. </w:t>
      </w:r>
      <w:r w:rsidRPr="00A762ED">
        <w:rPr>
          <w:rFonts w:ascii="CMU Serif Roman" w:hAnsi="CMU Serif Roman" w:cs="CMU Serif Roman"/>
          <w:i/>
          <w:iCs/>
          <w:sz w:val="20"/>
          <w:szCs w:val="20"/>
        </w:rPr>
        <w:t>Methods in Molecular Biology</w:t>
      </w:r>
      <w:r w:rsidRPr="00A762ED">
        <w:rPr>
          <w:rFonts w:ascii="CMU Serif Roman" w:hAnsi="CMU Serif Roman" w:cs="CMU Serif Roman"/>
          <w:sz w:val="20"/>
          <w:szCs w:val="20"/>
        </w:rPr>
        <w:t>, vol 2250. Humana, New York, NY.</w:t>
      </w:r>
    </w:p>
    <w:p w14:paraId="5B8168BB"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Borowiec, M. L. (2016). AMAS: a fast tool for alignment manipulation and computing of summary statistics. </w:t>
      </w:r>
      <w:r w:rsidRPr="00A762ED">
        <w:rPr>
          <w:rFonts w:ascii="CMU Serif Roman" w:hAnsi="CMU Serif Roman" w:cs="CMU Serif Roman"/>
          <w:i/>
          <w:iCs/>
          <w:color w:val="222222"/>
          <w:sz w:val="20"/>
          <w:szCs w:val="20"/>
          <w:highlight w:val="white"/>
        </w:rPr>
        <w:t>PeerJ</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4</w:t>
      </w:r>
      <w:r w:rsidRPr="00A762ED">
        <w:rPr>
          <w:rFonts w:ascii="CMU Serif Roman" w:hAnsi="CMU Serif Roman" w:cs="CMU Serif Roman"/>
          <w:color w:val="222222"/>
          <w:sz w:val="20"/>
          <w:szCs w:val="20"/>
          <w:highlight w:val="white"/>
        </w:rPr>
        <w:t>, e1660.</w:t>
      </w:r>
    </w:p>
    <w:p w14:paraId="0E9BB3FD"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Brennan, I. G., Lemmon, A. R., Moriarty Lemmon, E., Hoskin, C. J., Donnellan, S. C., &amp; Keogh, J. S. (2024). Populating a continent: Phylogenomics reveal the timing of Australian frog diversification.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73</w:t>
      </w:r>
      <w:r w:rsidRPr="00A762ED">
        <w:rPr>
          <w:rFonts w:ascii="CMU Serif Roman" w:hAnsi="CMU Serif Roman" w:cs="CMU Serif Roman"/>
          <w:color w:val="222222"/>
          <w:sz w:val="20"/>
          <w:szCs w:val="20"/>
          <w:highlight w:val="white"/>
        </w:rPr>
        <w:t>(1), 1-11.</w:t>
      </w:r>
    </w:p>
    <w:p w14:paraId="0654B386"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Bushnell, B. (2014). BBMap: A Fast, Accurate, Splice-Aware Aligner. Berkeley, CA: Lawrence Berkeley National Lab.</w:t>
      </w:r>
    </w:p>
    <w:p w14:paraId="7A77E182"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Davies, H. L. (2012). The geology of New Guinea-the cordilleran margin of the Australian continent. </w:t>
      </w:r>
      <w:r w:rsidRPr="00A762ED">
        <w:rPr>
          <w:rFonts w:ascii="CMU Serif Roman" w:hAnsi="CMU Serif Roman" w:cs="CMU Serif Roman"/>
          <w:i/>
          <w:iCs/>
          <w:color w:val="222222"/>
          <w:sz w:val="20"/>
          <w:szCs w:val="20"/>
          <w:highlight w:val="white"/>
        </w:rPr>
        <w:t>Episodes Journal of International Geoscience</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35</w:t>
      </w:r>
      <w:r w:rsidRPr="00A762ED">
        <w:rPr>
          <w:rFonts w:ascii="CMU Serif Roman" w:hAnsi="CMU Serif Roman" w:cs="CMU Serif Roman"/>
          <w:color w:val="222222"/>
          <w:sz w:val="20"/>
          <w:szCs w:val="20"/>
          <w:highlight w:val="white"/>
        </w:rPr>
        <w:t>(1), 87-102.</w:t>
      </w:r>
    </w:p>
    <w:p w14:paraId="64134384"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de Sá, R. O., Streicher, J. W., Sekonyela, R., Forlani, M. C., Loader, S. P., Greenbaum, E., ... &amp; Haddad, C. F. (2012). Molecular phylogeny of microhylid frogs (Anura: Microhylidae) with emphasis on relationships among New World genera. </w:t>
      </w:r>
      <w:r w:rsidRPr="00A762ED">
        <w:rPr>
          <w:rFonts w:ascii="CMU Serif Roman" w:hAnsi="CMU Serif Roman" w:cs="CMU Serif Roman"/>
          <w:i/>
          <w:iCs/>
          <w:color w:val="222222"/>
          <w:sz w:val="20"/>
          <w:szCs w:val="20"/>
          <w:highlight w:val="white"/>
        </w:rPr>
        <w:t>BMC Evolutionary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12</w:t>
      </w:r>
      <w:r w:rsidRPr="00A762ED">
        <w:rPr>
          <w:rFonts w:ascii="CMU Serif Roman" w:hAnsi="CMU Serif Roman" w:cs="CMU Serif Roman"/>
          <w:color w:val="222222"/>
          <w:sz w:val="20"/>
          <w:szCs w:val="20"/>
          <w:highlight w:val="white"/>
        </w:rPr>
        <w:t>(1), 241.</w:t>
      </w:r>
    </w:p>
    <w:p w14:paraId="52121291" w14:textId="77777777" w:rsidR="00001839" w:rsidRPr="00A762ED" w:rsidRDefault="00000000">
      <w:pPr>
        <w:shd w:val="clear" w:color="auto" w:fill="FDFDFD"/>
        <w:spacing w:line="240" w:lineRule="auto"/>
        <w:ind w:left="720" w:hanging="720"/>
        <w:jc w:val="both"/>
        <w:rPr>
          <w:rFonts w:ascii="CMU Serif Roman" w:hAnsi="CMU Serif Roman" w:cs="CMU Serif Roman"/>
          <w:color w:val="111111"/>
          <w:sz w:val="20"/>
          <w:szCs w:val="20"/>
          <w:highlight w:val="white"/>
        </w:rPr>
      </w:pPr>
      <w:r w:rsidRPr="00A762ED">
        <w:rPr>
          <w:rFonts w:ascii="CMU Serif Roman" w:hAnsi="CMU Serif Roman" w:cs="CMU Serif Roman"/>
          <w:color w:val="111111"/>
          <w:sz w:val="20"/>
          <w:szCs w:val="20"/>
          <w:highlight w:val="white"/>
        </w:rPr>
        <w:t xml:space="preserve">dos Reis, M. </w:t>
      </w:r>
      <w:r w:rsidRPr="00A762ED">
        <w:rPr>
          <w:rFonts w:ascii="CMU Serif Roman" w:hAnsi="CMU Serif Roman" w:cs="CMU Serif Roman"/>
          <w:color w:val="222222"/>
          <w:sz w:val="20"/>
          <w:szCs w:val="20"/>
          <w:highlight w:val="white"/>
        </w:rPr>
        <w:t xml:space="preserve">&amp; </w:t>
      </w:r>
      <w:r w:rsidRPr="00A762ED">
        <w:rPr>
          <w:rFonts w:ascii="CMU Serif Roman" w:hAnsi="CMU Serif Roman" w:cs="CMU Serif Roman"/>
          <w:color w:val="111111"/>
          <w:sz w:val="20"/>
          <w:szCs w:val="20"/>
          <w:highlight w:val="white"/>
        </w:rPr>
        <w:t>Yang, Z. (2011). Approximate likelihood calculation for Bayesian estimation of divergence times. Molecular Biology and Evolution, 28:2161-2172.</w:t>
      </w:r>
    </w:p>
    <w:p w14:paraId="1A5F28EF"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dos Reis, M., Gunnell, G. F., Barba-Montoya, J., Wilkins, A., Yang, Z., &amp; Yoder, A. D. (2018). Using phylogenomic data to explore the effects of relaxed clocks and calibration strategies on divergence time estimation: primates as a test case.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67</w:t>
      </w:r>
      <w:r w:rsidRPr="00A762ED">
        <w:rPr>
          <w:rFonts w:ascii="CMU Serif Roman" w:hAnsi="CMU Serif Roman" w:cs="CMU Serif Roman"/>
          <w:color w:val="222222"/>
          <w:sz w:val="20"/>
          <w:szCs w:val="20"/>
          <w:highlight w:val="white"/>
        </w:rPr>
        <w:t>(4), 594-615.</w:t>
      </w:r>
    </w:p>
    <w:p w14:paraId="4FB20DA6"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Dubois, A., Ohler, A., &amp; Pyron, R. A. (2021). New concepts and methods for phylogenetic taxonomy and nomenclature in zoology, exemplified by a new ranked cladonomy of recent amphibians (Lissamphibia). </w:t>
      </w:r>
      <w:r w:rsidRPr="00A762ED">
        <w:rPr>
          <w:rFonts w:ascii="CMU Serif Roman" w:hAnsi="CMU Serif Roman" w:cs="CMU Serif Roman"/>
          <w:i/>
          <w:iCs/>
          <w:color w:val="222222"/>
          <w:sz w:val="20"/>
          <w:szCs w:val="20"/>
          <w:highlight w:val="white"/>
        </w:rPr>
        <w:t>Megataxa</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5</w:t>
      </w:r>
      <w:r w:rsidRPr="00A762ED">
        <w:rPr>
          <w:rFonts w:ascii="CMU Serif Roman" w:hAnsi="CMU Serif Roman" w:cs="CMU Serif Roman"/>
          <w:color w:val="222222"/>
          <w:sz w:val="20"/>
          <w:szCs w:val="20"/>
          <w:highlight w:val="white"/>
        </w:rPr>
        <w:t>(1), 1-738.</w:t>
      </w:r>
    </w:p>
    <w:p w14:paraId="7CC27550"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Feng, Y. J., Blackburn, D. C., Liang, D., Hillis, D. M., Wake, D. B., Cannatella, D. C., &amp; Zhang, P. (2017). Phylogenomics reveals rapid, simultaneous diversification of three major clades of Gondwanan frogs at the Cretaceous–Paleogene boundary. </w:t>
      </w:r>
      <w:r w:rsidRPr="00A762ED">
        <w:rPr>
          <w:rFonts w:ascii="CMU Serif Roman" w:hAnsi="CMU Serif Roman" w:cs="CMU Serif Roman"/>
          <w:i/>
          <w:iCs/>
          <w:color w:val="222222"/>
          <w:sz w:val="20"/>
          <w:szCs w:val="20"/>
          <w:highlight w:val="white"/>
        </w:rPr>
        <w:t>Proceedings of the national Academy of Sciences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114</w:t>
      </w:r>
      <w:r w:rsidRPr="00A762ED">
        <w:rPr>
          <w:rFonts w:ascii="CMU Serif Roman" w:hAnsi="CMU Serif Roman" w:cs="CMU Serif Roman"/>
          <w:color w:val="222222"/>
          <w:sz w:val="20"/>
          <w:szCs w:val="20"/>
          <w:highlight w:val="white"/>
        </w:rPr>
        <w:t>(29), E5864-E5870.</w:t>
      </w:r>
    </w:p>
    <w:p w14:paraId="4B1B805D"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Ferreira, F., Kraus, F., Richards, S., Oliver, P., Günther, R., Trilaksono, W., Arida, E.A., Hamidy, A., Riyanto, A., Tjaturadi, B. &amp; Fouquet, A. (2024). Species delimitation and phylogenetic analyses of a New Guinean frog genus (Microhylidae: Hylophorbus) reveal many undescribed species and a complex diversification history driven by late Miocene events. </w:t>
      </w:r>
      <w:r w:rsidRPr="00A762ED">
        <w:rPr>
          <w:rFonts w:ascii="CMU Serif Roman" w:hAnsi="CMU Serif Roman" w:cs="CMU Serif Roman"/>
          <w:i/>
          <w:iCs/>
          <w:color w:val="222222"/>
          <w:sz w:val="20"/>
          <w:szCs w:val="20"/>
          <w:highlight w:val="white"/>
        </w:rPr>
        <w:t>Zoological Journal of the Linnean Society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202</w:t>
      </w:r>
      <w:r w:rsidRPr="00A762ED">
        <w:rPr>
          <w:rFonts w:ascii="CMU Serif Roman" w:hAnsi="CMU Serif Roman" w:cs="CMU Serif Roman"/>
          <w:color w:val="222222"/>
          <w:sz w:val="20"/>
          <w:szCs w:val="20"/>
          <w:highlight w:val="white"/>
        </w:rPr>
        <w:t>(2), zlad168.</w:t>
      </w:r>
    </w:p>
    <w:p w14:paraId="791844D3"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Ferreira, F., Oliver, P., Kraus, F., Günther, R., Richards, S., Tjaturadi, B., Arida, E., Hamidy, A., Riyanto, A., Trilaksono, W. and Thébaud, C., (2025). Molecular and acoustic evidence for large-scale underestimation of frog species diversity on New Guinea. </w:t>
      </w:r>
      <w:r w:rsidRPr="00A762ED">
        <w:rPr>
          <w:rFonts w:ascii="CMU Serif Roman" w:hAnsi="CMU Serif Roman" w:cs="CMU Serif Roman"/>
          <w:i/>
          <w:iCs/>
          <w:color w:val="222222"/>
          <w:sz w:val="20"/>
          <w:szCs w:val="20"/>
          <w:highlight w:val="white"/>
        </w:rPr>
        <w:t>Frontiers of Biogeography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18</w:t>
      </w:r>
      <w:r w:rsidRPr="00A762ED">
        <w:rPr>
          <w:rFonts w:ascii="CMU Serif Roman" w:hAnsi="CMU Serif Roman" w:cs="CMU Serif Roman"/>
          <w:color w:val="222222"/>
          <w:sz w:val="20"/>
          <w:szCs w:val="20"/>
          <w:highlight w:val="white"/>
        </w:rPr>
        <w:t>, p.e137988.</w:t>
      </w:r>
    </w:p>
    <w:p w14:paraId="33155913" w14:textId="77777777" w:rsidR="00001839" w:rsidRPr="00A762ED" w:rsidRDefault="00000000">
      <w:pPr>
        <w:spacing w:line="240" w:lineRule="auto"/>
        <w:ind w:left="720" w:hanging="720"/>
        <w:jc w:val="both"/>
        <w:rPr>
          <w:rFonts w:ascii="CMU Serif Roman" w:hAnsi="CMU Serif Roman" w:cs="CMU Serif Roman"/>
          <w:sz w:val="20"/>
          <w:szCs w:val="20"/>
          <w:highlight w:val="white"/>
        </w:rPr>
      </w:pPr>
      <w:r w:rsidRPr="00A762ED">
        <w:rPr>
          <w:rFonts w:ascii="CMU Serif Roman" w:hAnsi="CMU Serif Roman" w:cs="CMU Serif Roman"/>
          <w:sz w:val="20"/>
          <w:szCs w:val="20"/>
          <w:highlight w:val="white"/>
        </w:rPr>
        <w:t xml:space="preserve">Frost, D.R. 2025. Amphibian Species of the World: an Online Reference.  Version 6.2 (December 2025). Electronic Database accessible at </w:t>
      </w:r>
      <w:hyperlink r:id="rId18">
        <w:r w:rsidRPr="00A762ED">
          <w:rPr>
            <w:rFonts w:ascii="CMU Serif Roman" w:hAnsi="CMU Serif Roman" w:cs="CMU Serif Roman"/>
            <w:color w:val="078071"/>
            <w:sz w:val="20"/>
            <w:szCs w:val="20"/>
            <w:highlight w:val="white"/>
            <w:u w:val="single"/>
          </w:rPr>
          <w:t>https://amphibiansoftheworld.amnh.org/index.php</w:t>
        </w:r>
      </w:hyperlink>
      <w:r w:rsidRPr="00A762ED">
        <w:rPr>
          <w:rFonts w:ascii="CMU Serif Roman" w:hAnsi="CMU Serif Roman" w:cs="CMU Serif Roman"/>
          <w:sz w:val="20"/>
          <w:szCs w:val="20"/>
          <w:highlight w:val="white"/>
        </w:rPr>
        <w:t>. American Museum of Natural History, New York, USA. doi.org/10.5531/db.vz.0001</w:t>
      </w:r>
    </w:p>
    <w:p w14:paraId="5507027F"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Gold, D. P., Casas-Gallego, M., Holm, R., Webb, M., &amp; White, L. T. (2020). New tectonic reconstructions of New Guinea derived from biostratigraphy and geochronology.</w:t>
      </w:r>
    </w:p>
    <w:p w14:paraId="08F79EC0"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lastRenderedPageBreak/>
        <w:t xml:space="preserve">Günther, R., Dahl, C., &amp; Richards, S. J. (2023). Another giant species of the microhylid frog genus Cophixalus Boettger, 1892 from the mountains of Papua New Guinea and first records of procoracoids in the genus. </w:t>
      </w:r>
      <w:r w:rsidRPr="00A762ED">
        <w:rPr>
          <w:rFonts w:ascii="CMU Serif Roman" w:hAnsi="CMU Serif Roman" w:cs="CMU Serif Roman"/>
          <w:i/>
          <w:iCs/>
          <w:color w:val="222222"/>
          <w:sz w:val="20"/>
          <w:szCs w:val="20"/>
          <w:highlight w:val="white"/>
        </w:rPr>
        <w:t>Zoosystematics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99</w:t>
      </w:r>
      <w:r w:rsidRPr="00A762ED">
        <w:rPr>
          <w:rFonts w:ascii="CMU Serif Roman" w:hAnsi="CMU Serif Roman" w:cs="CMU Serif Roman"/>
          <w:color w:val="222222"/>
          <w:sz w:val="20"/>
          <w:szCs w:val="20"/>
          <w:highlight w:val="white"/>
        </w:rPr>
        <w:t>(1), 173-183.</w:t>
      </w:r>
    </w:p>
    <w:p w14:paraId="1E91F2B6" w14:textId="77777777" w:rsidR="00001839" w:rsidRPr="00A762ED" w:rsidRDefault="00000000">
      <w:pPr>
        <w:spacing w:line="240" w:lineRule="auto"/>
        <w:ind w:left="720" w:hanging="720"/>
        <w:jc w:val="both"/>
        <w:rPr>
          <w:rFonts w:ascii="CMU Serif Roman" w:hAnsi="CMU Serif Roman" w:cs="CMU Serif Roman"/>
          <w:sz w:val="20"/>
          <w:szCs w:val="20"/>
          <w:highlight w:val="white"/>
        </w:rPr>
      </w:pPr>
      <w:r w:rsidRPr="00A762ED">
        <w:rPr>
          <w:rFonts w:ascii="CMU Serif Roman" w:hAnsi="CMU Serif Roman" w:cs="CMU Serif Roman"/>
          <w:color w:val="222222"/>
          <w:sz w:val="20"/>
          <w:szCs w:val="20"/>
          <w:highlight w:val="white"/>
        </w:rPr>
        <w:t xml:space="preserve">Hall, R. (1997). Cenozoic plate tectonic reconstructions of SE Asia. </w:t>
      </w:r>
      <w:r w:rsidRPr="00A762ED">
        <w:rPr>
          <w:rFonts w:ascii="CMU Serif Roman" w:hAnsi="CMU Serif Roman" w:cs="CMU Serif Roman"/>
          <w:i/>
          <w:iCs/>
          <w:color w:val="222222"/>
          <w:sz w:val="20"/>
          <w:szCs w:val="20"/>
          <w:highlight w:val="white"/>
        </w:rPr>
        <w:t>Geological Society, London, Special Publications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126</w:t>
      </w:r>
      <w:r w:rsidRPr="00A762ED">
        <w:rPr>
          <w:rFonts w:ascii="CMU Serif Roman" w:hAnsi="CMU Serif Roman" w:cs="CMU Serif Roman"/>
          <w:color w:val="222222"/>
          <w:sz w:val="20"/>
          <w:szCs w:val="20"/>
          <w:highlight w:val="white"/>
        </w:rPr>
        <w:t>(1), 11-23.</w:t>
      </w:r>
    </w:p>
    <w:p w14:paraId="6018E41E" w14:textId="77777777" w:rsidR="00001839" w:rsidRPr="00A762ED" w:rsidRDefault="00000000">
      <w:pPr>
        <w:spacing w:line="240" w:lineRule="auto"/>
        <w:ind w:left="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Hill, E.C., Fraser, C.J., Gao, D.F., Jarman, M.J., Henry, E.R., Iova, B., Allison, A. &amp; Butler, M.A., (2022). Resolving the deep phylogeny: implications for early adaptive radiation, cryptic, and present-day ecological diversity of Papuan microhylid frogs.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177</w:t>
      </w:r>
      <w:r w:rsidRPr="00A762ED">
        <w:rPr>
          <w:rFonts w:ascii="CMU Serif Roman" w:hAnsi="CMU Serif Roman" w:cs="CMU Serif Roman"/>
          <w:color w:val="222222"/>
          <w:sz w:val="20"/>
          <w:szCs w:val="20"/>
          <w:highlight w:val="white"/>
        </w:rPr>
        <w:t>, p.107618.</w:t>
      </w:r>
    </w:p>
    <w:p w14:paraId="35F42EFC" w14:textId="77777777" w:rsidR="00001839" w:rsidRPr="00A762ED" w:rsidRDefault="00000000">
      <w:pPr>
        <w:spacing w:line="240" w:lineRule="auto"/>
        <w:ind w:left="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Hill, E. C., Gao, D. F., Polhemus, D. A., Fraser, C. J., Iova, B., Allison, A., &amp; Butler, M. A. (2023). Testing geology with biology: plate tectonics and the diversification of microhylid frogs in the Papuan region. </w:t>
      </w:r>
      <w:r w:rsidRPr="00A762ED">
        <w:rPr>
          <w:rFonts w:ascii="CMU Serif Roman" w:hAnsi="CMU Serif Roman" w:cs="CMU Serif Roman"/>
          <w:i/>
          <w:iCs/>
          <w:color w:val="222222"/>
          <w:sz w:val="20"/>
          <w:szCs w:val="20"/>
          <w:highlight w:val="white"/>
        </w:rPr>
        <w:t>Integrative Organismal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5</w:t>
      </w:r>
      <w:r w:rsidRPr="00A762ED">
        <w:rPr>
          <w:rFonts w:ascii="CMU Serif Roman" w:hAnsi="CMU Serif Roman" w:cs="CMU Serif Roman"/>
          <w:color w:val="222222"/>
          <w:sz w:val="20"/>
          <w:szCs w:val="20"/>
          <w:highlight w:val="white"/>
        </w:rPr>
        <w:t>(1), obad028.</w:t>
      </w:r>
    </w:p>
    <w:p w14:paraId="73BB5C73" w14:textId="77777777" w:rsidR="00001839" w:rsidRPr="00A762ED" w:rsidRDefault="00000000">
      <w:pPr>
        <w:spacing w:line="240" w:lineRule="auto"/>
        <w:ind w:left="720"/>
        <w:jc w:val="both"/>
        <w:rPr>
          <w:rFonts w:ascii="CMU Serif Roman" w:hAnsi="CMU Serif Roman" w:cs="CMU Serif Roman"/>
          <w:sz w:val="20"/>
          <w:szCs w:val="20"/>
          <w:highlight w:val="white"/>
        </w:rPr>
      </w:pPr>
      <w:r w:rsidRPr="00A762ED">
        <w:rPr>
          <w:rFonts w:ascii="CMU Serif Roman" w:hAnsi="CMU Serif Roman" w:cs="CMU Serif Roman"/>
          <w:color w:val="222222"/>
          <w:sz w:val="20"/>
          <w:szCs w:val="20"/>
          <w:highlight w:val="white"/>
        </w:rPr>
        <w:t xml:space="preserve">Hime, P. M., Lemmon, A. R., Lemmon, E. M., Prendini, E., Brown, J. M, Thomson, R. C, Kratovil, J. D, Noonan, B. P, Pyron, R A., Peloso, P. L V, Kortyna, M. L, Keogh, J. S., Donnellan, S. C, Mueller, R. L., Raxworthy, C. J, Kunte, K., Ron, S. R, Das, S., Gaitonde, N., Green, D. M, Labisko, J., Che, J., &amp; Weisrock, D. W. (2021). Phylogenomics reveals ancient gene tree discordance in the amphibian tree of life.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70</w:t>
      </w:r>
      <w:r w:rsidRPr="00A762ED">
        <w:rPr>
          <w:rFonts w:ascii="CMU Serif Roman" w:hAnsi="CMU Serif Roman" w:cs="CMU Serif Roman"/>
          <w:color w:val="222222"/>
          <w:sz w:val="20"/>
          <w:szCs w:val="20"/>
          <w:highlight w:val="white"/>
        </w:rPr>
        <w:t>(1), 49-66.</w:t>
      </w:r>
    </w:p>
    <w:p w14:paraId="75D69EFC"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Hoskin, C. J. (2004). Australian microhylid frogs (Cophixalus and Austrochaperina): phylogeny, taxonomy, calls, distributions and breeding biology. </w:t>
      </w:r>
      <w:r w:rsidRPr="00A762ED">
        <w:rPr>
          <w:rFonts w:ascii="CMU Serif Roman" w:hAnsi="CMU Serif Roman" w:cs="CMU Serif Roman"/>
          <w:i/>
          <w:iCs/>
          <w:color w:val="222222"/>
          <w:sz w:val="20"/>
          <w:szCs w:val="20"/>
          <w:highlight w:val="white"/>
        </w:rPr>
        <w:t>Australian Journal of Zoology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52</w:t>
      </w:r>
      <w:r w:rsidRPr="00A762ED">
        <w:rPr>
          <w:rFonts w:ascii="CMU Serif Roman" w:hAnsi="CMU Serif Roman" w:cs="CMU Serif Roman"/>
          <w:color w:val="222222"/>
          <w:sz w:val="20"/>
          <w:szCs w:val="20"/>
          <w:highlight w:val="white"/>
        </w:rPr>
        <w:t>(3), 237-269.</w:t>
      </w:r>
    </w:p>
    <w:p w14:paraId="459E2973"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Hoskin, C. J. (2013). A new frog species (Microhylidae: Cophixalus) from boulder-pile habitat of Cape Melville, north-east Australia. </w:t>
      </w:r>
      <w:r w:rsidRPr="00A762ED">
        <w:rPr>
          <w:rFonts w:ascii="CMU Serif Roman" w:hAnsi="CMU Serif Roman" w:cs="CMU Serif Roman"/>
          <w:i/>
          <w:iCs/>
          <w:color w:val="222222"/>
          <w:sz w:val="20"/>
          <w:szCs w:val="20"/>
          <w:highlight w:val="white"/>
        </w:rPr>
        <w:t>Zootaxa</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3722</w:t>
      </w:r>
      <w:r w:rsidRPr="00A762ED">
        <w:rPr>
          <w:rFonts w:ascii="CMU Serif Roman" w:hAnsi="CMU Serif Roman" w:cs="CMU Serif Roman"/>
          <w:color w:val="222222"/>
          <w:sz w:val="20"/>
          <w:szCs w:val="20"/>
          <w:highlight w:val="white"/>
        </w:rPr>
        <w:t>, 61-72.</w:t>
      </w:r>
    </w:p>
    <w:p w14:paraId="5FA8FD03"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Katoh, K., &amp; Standley, D. M. (2013). MAFFT multiple sequence alignment software version 7: improvements in performance and usability.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30</w:t>
      </w:r>
      <w:r w:rsidRPr="00A762ED">
        <w:rPr>
          <w:rFonts w:ascii="CMU Serif Roman" w:hAnsi="CMU Serif Roman" w:cs="CMU Serif Roman"/>
          <w:color w:val="222222"/>
          <w:sz w:val="20"/>
          <w:szCs w:val="20"/>
          <w:highlight w:val="white"/>
        </w:rPr>
        <w:t>(4), 772-780.</w:t>
      </w:r>
    </w:p>
    <w:p w14:paraId="70FF4CEE"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Kalyaanamoorthy, S., Minh, B. Q., Wong, T. K., Von Haeseler, A., &amp; Jermiin, L. S. (2017). ModelFinder: fast model selection for accurate phylogenetic estimates. </w:t>
      </w:r>
      <w:r w:rsidRPr="00A762ED">
        <w:rPr>
          <w:rFonts w:ascii="CMU Serif Roman" w:hAnsi="CMU Serif Roman" w:cs="CMU Serif Roman"/>
          <w:i/>
          <w:iCs/>
          <w:color w:val="222222"/>
          <w:sz w:val="20"/>
          <w:szCs w:val="20"/>
          <w:highlight w:val="white"/>
        </w:rPr>
        <w:t>Nature methods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14</w:t>
      </w:r>
      <w:r w:rsidRPr="00A762ED">
        <w:rPr>
          <w:rFonts w:ascii="CMU Serif Roman" w:hAnsi="CMU Serif Roman" w:cs="CMU Serif Roman"/>
          <w:color w:val="222222"/>
          <w:sz w:val="20"/>
          <w:szCs w:val="20"/>
          <w:highlight w:val="white"/>
        </w:rPr>
        <w:t>(6), 587-589.</w:t>
      </w:r>
    </w:p>
    <w:p w14:paraId="0D37356F"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Köhler, F., &amp; Günther, R. (2008). The radiation of microhylid frogs (Amphibia: Anura) on New Guinea: A mitochondrial phylogeny reveals parallel evolution of morphological and life history traits and disproves the current morphology-based classification.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47</w:t>
      </w:r>
      <w:r w:rsidRPr="00A762ED">
        <w:rPr>
          <w:rFonts w:ascii="CMU Serif Roman" w:hAnsi="CMU Serif Roman" w:cs="CMU Serif Roman"/>
          <w:color w:val="222222"/>
          <w:sz w:val="20"/>
          <w:szCs w:val="20"/>
          <w:highlight w:val="white"/>
        </w:rPr>
        <w:t>(1), 353-365.</w:t>
      </w:r>
    </w:p>
    <w:p w14:paraId="1A099741"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Kurabayashi, A., Matsui, M., Belabut, D. M., Yong, H. S., Ahmad, N., Sudin, A., ... &amp; Sumida, M. (2011). From Antarctica or Asia? New colonization scenario for Australian-New Guinean narrow mouth toads suggested from the findings on a mysterious genus Gastrophrynoides. </w:t>
      </w:r>
      <w:r w:rsidRPr="00A762ED">
        <w:rPr>
          <w:rFonts w:ascii="CMU Serif Roman" w:hAnsi="CMU Serif Roman" w:cs="CMU Serif Roman"/>
          <w:i/>
          <w:iCs/>
          <w:color w:val="222222"/>
          <w:sz w:val="20"/>
          <w:szCs w:val="20"/>
          <w:highlight w:val="white"/>
        </w:rPr>
        <w:t>BMC Evolutionary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11</w:t>
      </w:r>
      <w:r w:rsidRPr="00A762ED">
        <w:rPr>
          <w:rFonts w:ascii="CMU Serif Roman" w:hAnsi="CMU Serif Roman" w:cs="CMU Serif Roman"/>
          <w:color w:val="222222"/>
          <w:sz w:val="20"/>
          <w:szCs w:val="20"/>
          <w:highlight w:val="white"/>
        </w:rPr>
        <w:t>(1), 175.</w:t>
      </w:r>
    </w:p>
    <w:p w14:paraId="7CFC475D"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Liaw, A., &amp; Wiener, M. (2002). Classification and regression by randomForest. R news, 2(3), 18-22.</w:t>
      </w:r>
    </w:p>
    <w:p w14:paraId="754AC82C"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Linkem, C. W., Minin, V. N., &amp; Leaché, A. D. (2016). Detecting the anomaly zone in species trees and evidence for a misleading signal in higher-level skink phylogeny (Squamata: Scincidae).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65</w:t>
      </w:r>
      <w:r w:rsidRPr="00A762ED">
        <w:rPr>
          <w:rFonts w:ascii="CMU Serif Roman" w:hAnsi="CMU Serif Roman" w:cs="CMU Serif Roman"/>
          <w:color w:val="222222"/>
          <w:sz w:val="20"/>
          <w:szCs w:val="20"/>
          <w:highlight w:val="white"/>
        </w:rPr>
        <w:t>(3), 465-477.</w:t>
      </w:r>
    </w:p>
    <w:p w14:paraId="50EE36E5"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Lemmon, A. R., Emme, S. A., &amp; Lemmon, E. M. (2012). Anchored hybrid enrichment for massively high-throughput phylogenomics. </w:t>
      </w:r>
      <w:r w:rsidRPr="00A762ED">
        <w:rPr>
          <w:rFonts w:ascii="CMU Serif Roman" w:hAnsi="CMU Serif Roman" w:cs="CMU Serif Roman"/>
          <w:i/>
          <w:iCs/>
          <w:color w:val="222222"/>
          <w:sz w:val="20"/>
          <w:szCs w:val="20"/>
          <w:highlight w:val="white"/>
        </w:rPr>
        <w:t>Systematic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61</w:t>
      </w:r>
      <w:r w:rsidRPr="00A762ED">
        <w:rPr>
          <w:rFonts w:ascii="CMU Serif Roman" w:hAnsi="CMU Serif Roman" w:cs="CMU Serif Roman"/>
          <w:color w:val="222222"/>
          <w:sz w:val="20"/>
          <w:szCs w:val="20"/>
          <w:highlight w:val="white"/>
        </w:rPr>
        <w:t>(5), 727-744.</w:t>
      </w:r>
    </w:p>
    <w:p w14:paraId="5DBCD338"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Lewis, S.E., Sloss, C.R., Murray-Wallace, C.V., Woodroffe, C.D. &amp; Smithers, S.G. (2013). Post-glacial sea-level changes around the Australian margin: a review. </w:t>
      </w:r>
      <w:r w:rsidRPr="00A762ED">
        <w:rPr>
          <w:rFonts w:ascii="CMU Serif Roman" w:hAnsi="CMU Serif Roman" w:cs="CMU Serif Roman"/>
          <w:i/>
          <w:iCs/>
          <w:color w:val="222222"/>
          <w:sz w:val="20"/>
          <w:szCs w:val="20"/>
          <w:highlight w:val="white"/>
        </w:rPr>
        <w:t>Quaternary Science Reviews</w:t>
      </w:r>
      <w:r w:rsidRPr="00A762ED">
        <w:rPr>
          <w:rFonts w:ascii="CMU Serif Roman" w:hAnsi="CMU Serif Roman" w:cs="CMU Serif Roman"/>
          <w:color w:val="222222"/>
          <w:sz w:val="20"/>
          <w:szCs w:val="20"/>
          <w:highlight w:val="white"/>
        </w:rPr>
        <w:t>, 74, 115–138.</w:t>
      </w:r>
    </w:p>
    <w:p w14:paraId="2FFFF7FE"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Martin, H. A. (2006). Cenozoic climatic change and the development of the arid vegetation in Australia. </w:t>
      </w:r>
      <w:r w:rsidRPr="00A762ED">
        <w:rPr>
          <w:rFonts w:ascii="CMU Serif Roman" w:hAnsi="CMU Serif Roman" w:cs="CMU Serif Roman"/>
          <w:i/>
          <w:iCs/>
          <w:color w:val="222222"/>
          <w:sz w:val="20"/>
          <w:szCs w:val="20"/>
          <w:highlight w:val="white"/>
        </w:rPr>
        <w:t>Journal of arid Environments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66</w:t>
      </w:r>
      <w:r w:rsidRPr="00A762ED">
        <w:rPr>
          <w:rFonts w:ascii="CMU Serif Roman" w:hAnsi="CMU Serif Roman" w:cs="CMU Serif Roman"/>
          <w:color w:val="222222"/>
          <w:sz w:val="20"/>
          <w:szCs w:val="20"/>
          <w:highlight w:val="white"/>
        </w:rPr>
        <w:t>(3), 533-563.</w:t>
      </w:r>
    </w:p>
    <w:p w14:paraId="09D98D4A"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Miller, K. G., Browning, J. V., Schmelz, W. J., Kopp, R. E., Mountain, G. S., &amp; Wright, J. D. (2020). Cenozoic sea-level and cryospheric evolution from deep-sea geochemical and continental margin records. </w:t>
      </w:r>
      <w:r w:rsidRPr="00A762ED">
        <w:rPr>
          <w:rFonts w:ascii="CMU Serif Roman" w:hAnsi="CMU Serif Roman" w:cs="CMU Serif Roman"/>
          <w:i/>
          <w:iCs/>
          <w:color w:val="222222"/>
          <w:sz w:val="20"/>
          <w:szCs w:val="20"/>
          <w:highlight w:val="white"/>
        </w:rPr>
        <w:t>Science advances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w:t>
      </w:r>
      <w:r w:rsidRPr="00A762ED">
        <w:rPr>
          <w:rFonts w:ascii="CMU Serif Roman" w:hAnsi="CMU Serif Roman" w:cs="CMU Serif Roman"/>
          <w:color w:val="222222"/>
          <w:sz w:val="20"/>
          <w:szCs w:val="20"/>
          <w:highlight w:val="white"/>
        </w:rPr>
        <w:t>(20), eaaz1346.</w:t>
      </w:r>
    </w:p>
    <w:p w14:paraId="7A0E0454"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Minh, B. Q., Nguyen, M. A. T., &amp; von Haeseler, A. (2013). Ultrafast approximation for phylogenetic bootstrap.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30</w:t>
      </w:r>
      <w:r w:rsidRPr="00A762ED">
        <w:rPr>
          <w:rFonts w:ascii="CMU Serif Roman" w:hAnsi="CMU Serif Roman" w:cs="CMU Serif Roman"/>
          <w:color w:val="222222"/>
          <w:sz w:val="20"/>
          <w:szCs w:val="20"/>
          <w:highlight w:val="white"/>
        </w:rPr>
        <w:t>(5), 1188-1195.</w:t>
      </w:r>
    </w:p>
    <w:p w14:paraId="06C9106B"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lastRenderedPageBreak/>
        <w:t xml:space="preserve">Minh, B. Q., Schmidt, H. A., Chernomor, O., Schrempf, D., Woodhams, M. D., Von Haeseler, A., &amp; Lanfear, R. (2020). IQ-TREE 2: new models and efficient methods for phylogenetic inference in the genomic era.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37</w:t>
      </w:r>
      <w:r w:rsidRPr="00A762ED">
        <w:rPr>
          <w:rFonts w:ascii="CMU Serif Roman" w:hAnsi="CMU Serif Roman" w:cs="CMU Serif Roman"/>
          <w:color w:val="222222"/>
          <w:sz w:val="20"/>
          <w:szCs w:val="20"/>
          <w:highlight w:val="white"/>
        </w:rPr>
        <w:t>(5), 1530-1534.</w:t>
      </w:r>
    </w:p>
    <w:p w14:paraId="6A877CC2"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Mitchell, K.J., Pratt, R.C., Watson, L.N., Gibb, G.C., Llamas, B., Kasper, M., Edson, J., Hopwood, B., Male, D., Armstrong, K.N. and Meyer, M., (2014). Molecular phylogeny, biogeography, and habitat preference evolution of marsupials.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31</w:t>
      </w:r>
      <w:r w:rsidRPr="00A762ED">
        <w:rPr>
          <w:rFonts w:ascii="CMU Serif Roman" w:hAnsi="CMU Serif Roman" w:cs="CMU Serif Roman"/>
          <w:color w:val="222222"/>
          <w:sz w:val="20"/>
          <w:szCs w:val="20"/>
          <w:highlight w:val="white"/>
        </w:rPr>
        <w:t>(9), pp.2322-2330.</w:t>
      </w:r>
    </w:p>
    <w:p w14:paraId="6ACA1EE7"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Nguyen, L. T., Schmidt, H. A., Von Haeseler, A., &amp; Minh, B. Q. (2015). IQ-TREE: a fast and effective stochastic algorithm for estimating maximum-likelihood phylogenies.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32</w:t>
      </w:r>
      <w:r w:rsidRPr="00A762ED">
        <w:rPr>
          <w:rFonts w:ascii="CMU Serif Roman" w:hAnsi="CMU Serif Roman" w:cs="CMU Serif Roman"/>
          <w:color w:val="222222"/>
          <w:sz w:val="20"/>
          <w:szCs w:val="20"/>
          <w:highlight w:val="white"/>
        </w:rPr>
        <w:t>(1), 268-274.</w:t>
      </w:r>
    </w:p>
    <w:p w14:paraId="67106A7E"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Peloso, P. L., Frost, D. R., Richards, S. J., Rodrigues, M. T., Donnellan, S., Matsui, M., Raxworthy, C.J., Biju, S.D., Lemmon, E.M., Lemmon, A.R. &amp; Wheeler, W. C. (2016). The impact of anchored phylogenomics and taxon sampling on phylogenetic inference in narrow‐mouthed frogs (Anura, Microhylidae). </w:t>
      </w:r>
      <w:r w:rsidRPr="00A762ED">
        <w:rPr>
          <w:rFonts w:ascii="CMU Serif Roman" w:hAnsi="CMU Serif Roman" w:cs="CMU Serif Roman"/>
          <w:i/>
          <w:iCs/>
          <w:color w:val="222222"/>
          <w:sz w:val="20"/>
          <w:szCs w:val="20"/>
          <w:highlight w:val="white"/>
        </w:rPr>
        <w:t>Cladistics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32</w:t>
      </w:r>
      <w:r w:rsidRPr="00A762ED">
        <w:rPr>
          <w:rFonts w:ascii="CMU Serif Roman" w:hAnsi="CMU Serif Roman" w:cs="CMU Serif Roman"/>
          <w:color w:val="222222"/>
          <w:sz w:val="20"/>
          <w:szCs w:val="20"/>
          <w:highlight w:val="white"/>
        </w:rPr>
        <w:t>(2), 113-140.</w:t>
      </w:r>
    </w:p>
    <w:p w14:paraId="7BD2573C"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Poyarkov Jr, N. A., Suwannapoom, C., Pawangkhanant, P., Aksornneam, A., Van Duong, T., Korost, D. V., &amp; Che, J. (2018). A new genus and three new species of miniaturized microhylid frogs from Indochina (Amphibia: Anura: Microhylidae: Asterophryinae). </w:t>
      </w:r>
      <w:r w:rsidRPr="00A762ED">
        <w:rPr>
          <w:rFonts w:ascii="CMU Serif Roman" w:hAnsi="CMU Serif Roman" w:cs="CMU Serif Roman"/>
          <w:i/>
          <w:iCs/>
          <w:color w:val="222222"/>
          <w:sz w:val="20"/>
          <w:szCs w:val="20"/>
          <w:highlight w:val="white"/>
        </w:rPr>
        <w:t>Zoological Research</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39</w:t>
      </w:r>
      <w:r w:rsidRPr="00A762ED">
        <w:rPr>
          <w:rFonts w:ascii="CMU Serif Roman" w:hAnsi="CMU Serif Roman" w:cs="CMU Serif Roman"/>
          <w:color w:val="222222"/>
          <w:sz w:val="20"/>
          <w:szCs w:val="20"/>
          <w:highlight w:val="white"/>
        </w:rPr>
        <w:t>(3), 130.</w:t>
      </w:r>
    </w:p>
    <w:p w14:paraId="4F69957A"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Prjibelski, A., Antipov, D., Meleshko, D., Lapidus, A., &amp; Korobeynikov, A. (2020). Using SPAdes de novo assembler. </w:t>
      </w:r>
      <w:r w:rsidRPr="00A762ED">
        <w:rPr>
          <w:rFonts w:ascii="CMU Serif Roman" w:hAnsi="CMU Serif Roman" w:cs="CMU Serif Roman"/>
          <w:i/>
          <w:iCs/>
          <w:color w:val="222222"/>
          <w:sz w:val="20"/>
          <w:szCs w:val="20"/>
          <w:highlight w:val="white"/>
        </w:rPr>
        <w:t>Current protocols in bioinformatics</w:t>
      </w:r>
      <w:r w:rsidRPr="00A762ED">
        <w:rPr>
          <w:rFonts w:ascii="CMU Serif Roman" w:hAnsi="CMU Serif Roman" w:cs="CMU Serif Roman"/>
          <w:color w:val="222222"/>
          <w:sz w:val="20"/>
          <w:szCs w:val="20"/>
          <w:highlight w:val="white"/>
        </w:rPr>
        <w:t>, 70(1), e102.</w:t>
      </w:r>
    </w:p>
    <w:p w14:paraId="20984CC1" w14:textId="77777777" w:rsidR="00001839" w:rsidRPr="00A762ED" w:rsidRDefault="00000000">
      <w:pPr>
        <w:shd w:val="clear" w:color="auto" w:fill="FDFDFD"/>
        <w:spacing w:line="240" w:lineRule="auto"/>
        <w:ind w:left="720" w:hanging="720"/>
        <w:jc w:val="both"/>
        <w:rPr>
          <w:rFonts w:ascii="CMU Serif Roman" w:hAnsi="CMU Serif Roman" w:cs="CMU Serif Roman"/>
          <w:color w:val="111111"/>
          <w:sz w:val="20"/>
          <w:szCs w:val="20"/>
        </w:rPr>
      </w:pPr>
      <w:r w:rsidRPr="00A762ED">
        <w:rPr>
          <w:rFonts w:ascii="CMU Serif Roman" w:hAnsi="CMU Serif Roman" w:cs="CMU Serif Roman"/>
          <w:color w:val="111111"/>
          <w:sz w:val="20"/>
          <w:szCs w:val="20"/>
        </w:rPr>
        <w:t xml:space="preserve">Rannala, B., Yang, Z. (2007) Inferring speciation times under an episodic molecular clock. </w:t>
      </w:r>
      <w:r w:rsidRPr="00A762ED">
        <w:rPr>
          <w:rFonts w:ascii="CMU Serif Roman" w:hAnsi="CMU Serif Roman" w:cs="CMU Serif Roman"/>
          <w:i/>
          <w:iCs/>
          <w:color w:val="111111"/>
          <w:sz w:val="20"/>
          <w:szCs w:val="20"/>
        </w:rPr>
        <w:t>Systematic Biology</w:t>
      </w:r>
      <w:r w:rsidRPr="00A762ED">
        <w:rPr>
          <w:rFonts w:ascii="CMU Serif Roman" w:hAnsi="CMU Serif Roman" w:cs="CMU Serif Roman"/>
          <w:color w:val="111111"/>
          <w:sz w:val="20"/>
          <w:szCs w:val="20"/>
        </w:rPr>
        <w:t>, 56:453-466.</w:t>
      </w:r>
    </w:p>
    <w:p w14:paraId="0DC53D04" w14:textId="77777777" w:rsidR="00001839" w:rsidRPr="00A762ED" w:rsidRDefault="00000000">
      <w:pPr>
        <w:shd w:val="clear" w:color="auto" w:fill="FDFDFD"/>
        <w:spacing w:line="240" w:lineRule="auto"/>
        <w:ind w:left="720" w:hanging="720"/>
        <w:jc w:val="both"/>
        <w:rPr>
          <w:rFonts w:ascii="CMU Serif Roman" w:hAnsi="CMU Serif Roman" w:cs="CMU Serif Roman"/>
          <w:color w:val="111111"/>
          <w:sz w:val="20"/>
          <w:szCs w:val="20"/>
        </w:rPr>
      </w:pPr>
      <w:r w:rsidRPr="00A762ED">
        <w:rPr>
          <w:rFonts w:ascii="CMU Serif Roman" w:hAnsi="CMU Serif Roman" w:cs="CMU Serif Roman"/>
          <w:color w:val="222222"/>
          <w:sz w:val="20"/>
          <w:szCs w:val="20"/>
          <w:highlight w:val="white"/>
        </w:rPr>
        <w:t xml:space="preserve">Ranwez, V., Douzery, E. J., Cambon, C., Chantret, N., &amp; Delsuc, F. (2018). MACSE v2: toolkit for the alignment of coding sequences accounting for frameshifts and stop codons. </w:t>
      </w:r>
      <w:r w:rsidRPr="00A762ED">
        <w:rPr>
          <w:rFonts w:ascii="CMU Serif Roman" w:hAnsi="CMU Serif Roman" w:cs="CMU Serif Roman"/>
          <w:i/>
          <w:iCs/>
          <w:color w:val="222222"/>
          <w:sz w:val="20"/>
          <w:szCs w:val="20"/>
          <w:highlight w:val="white"/>
        </w:rPr>
        <w:t>Molecular biology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35</w:t>
      </w:r>
      <w:r w:rsidRPr="00A762ED">
        <w:rPr>
          <w:rFonts w:ascii="CMU Serif Roman" w:hAnsi="CMU Serif Roman" w:cs="CMU Serif Roman"/>
          <w:color w:val="222222"/>
          <w:sz w:val="20"/>
          <w:szCs w:val="20"/>
          <w:highlight w:val="white"/>
        </w:rPr>
        <w:t>(10), 2582-2584.</w:t>
      </w:r>
    </w:p>
    <w:p w14:paraId="62C27F11"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Rivera, J. A., Kraus, F., Allison, A., &amp; Butler, M. A. (2017). Molecular phylogenetics and dating of the problematic New Guinea microhylid frogs (Amphibia: Anura) reveals elevated speciation rates and need for taxonomic reclassification.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112</w:t>
      </w:r>
      <w:r w:rsidRPr="00A762ED">
        <w:rPr>
          <w:rFonts w:ascii="CMU Serif Roman" w:hAnsi="CMU Serif Roman" w:cs="CMU Serif Roman"/>
          <w:color w:val="222222"/>
          <w:sz w:val="20"/>
          <w:szCs w:val="20"/>
          <w:highlight w:val="white"/>
        </w:rPr>
        <w:t>, 1-11.</w:t>
      </w:r>
    </w:p>
    <w:p w14:paraId="5A91AD5B"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Steenwyk, J. L., Buida III, T. J., Li, Y., Shen, X. X., &amp; Rokas, A. (2020). ClipKIT: a multiple sequence alignment trimming software for accurate phylogenomic inference. </w:t>
      </w:r>
      <w:r w:rsidRPr="00A762ED">
        <w:rPr>
          <w:rFonts w:ascii="CMU Serif Roman" w:hAnsi="CMU Serif Roman" w:cs="CMU Serif Roman"/>
          <w:i/>
          <w:iCs/>
          <w:color w:val="222222"/>
          <w:sz w:val="20"/>
          <w:szCs w:val="20"/>
          <w:highlight w:val="white"/>
        </w:rPr>
        <w:t>PLoS biology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18</w:t>
      </w:r>
      <w:r w:rsidRPr="00A762ED">
        <w:rPr>
          <w:rFonts w:ascii="CMU Serif Roman" w:hAnsi="CMU Serif Roman" w:cs="CMU Serif Roman"/>
          <w:color w:val="222222"/>
          <w:sz w:val="20"/>
          <w:szCs w:val="20"/>
          <w:highlight w:val="white"/>
        </w:rPr>
        <w:t>(12), e3001007.</w:t>
      </w:r>
    </w:p>
    <w:p w14:paraId="21B45167"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Streicher, J. W., Loader, S. P., Varela-Jaramillo, A., Montoya, P., &amp; de Sá, R. O. (2020). Analysis of ultraconserved elements supports African origins of narrow-mouthed frogs.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146</w:t>
      </w:r>
      <w:r w:rsidRPr="00A762ED">
        <w:rPr>
          <w:rFonts w:ascii="CMU Serif Roman" w:hAnsi="CMU Serif Roman" w:cs="CMU Serif Roman"/>
          <w:color w:val="222222"/>
          <w:sz w:val="20"/>
          <w:szCs w:val="20"/>
          <w:highlight w:val="white"/>
        </w:rPr>
        <w:t>, 106771.</w:t>
      </w:r>
    </w:p>
    <w:p w14:paraId="1DA3B1FD"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Suwannapoom, C., Sumontha, M., Tunprasert, J., Ruangsuwan, T., Pawangkhanant, P., Korost, D. V., &amp; Poyarkov, N. A. (2018). A striking new genus and species of cave-dwelling frog (Amphibia: Anura: Microhylidae: Asterophryinae) from Thailand. </w:t>
      </w:r>
      <w:r w:rsidRPr="00A762ED">
        <w:rPr>
          <w:rFonts w:ascii="CMU Serif Roman" w:hAnsi="CMU Serif Roman" w:cs="CMU Serif Roman"/>
          <w:i/>
          <w:iCs/>
          <w:color w:val="222222"/>
          <w:sz w:val="20"/>
          <w:szCs w:val="20"/>
          <w:highlight w:val="white"/>
        </w:rPr>
        <w:t>PeerJ</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6</w:t>
      </w:r>
      <w:r w:rsidRPr="00A762ED">
        <w:rPr>
          <w:rFonts w:ascii="CMU Serif Roman" w:hAnsi="CMU Serif Roman" w:cs="CMU Serif Roman"/>
          <w:color w:val="222222"/>
          <w:sz w:val="20"/>
          <w:szCs w:val="20"/>
          <w:highlight w:val="white"/>
        </w:rPr>
        <w:t>, e4422.</w:t>
      </w:r>
    </w:p>
    <w:p w14:paraId="2BEFFB06"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Tu, N., Yang, M., Liang, D., &amp; Zhang, P. (2018). A large-scale phylogeny of Microhylidae inferred from a combined dataset of 121 genes and 427 taxa.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126</w:t>
      </w:r>
      <w:r w:rsidRPr="00A762ED">
        <w:rPr>
          <w:rFonts w:ascii="CMU Serif Roman" w:hAnsi="CMU Serif Roman" w:cs="CMU Serif Roman"/>
          <w:color w:val="222222"/>
          <w:sz w:val="20"/>
          <w:szCs w:val="20"/>
          <w:highlight w:val="white"/>
        </w:rPr>
        <w:t>, 85-91.</w:t>
      </w:r>
    </w:p>
    <w:p w14:paraId="307DCCED"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Tyler, M. J. (1998). Australian frogs: a natural history. Cornell University Press.</w:t>
      </w:r>
    </w:p>
    <w:p w14:paraId="652B7F54"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van der Meijden, A., Vences, M., Hoegg, S., Boistel, R., Channing, A., &amp; Meyer, A. (2007). Nuclear gene phylogeny of narrow-mouthed toads (Family: Microhylidae) and a discussion of competing hypotheses concerning their biogeographical origins. </w:t>
      </w:r>
      <w:r w:rsidRPr="00A762ED">
        <w:rPr>
          <w:rFonts w:ascii="CMU Serif Roman" w:hAnsi="CMU Serif Roman" w:cs="CMU Serif Roman"/>
          <w:i/>
          <w:iCs/>
          <w:color w:val="222222"/>
          <w:sz w:val="20"/>
          <w:szCs w:val="20"/>
          <w:highlight w:val="white"/>
        </w:rPr>
        <w:t>Molecular Phylogenetics and Evolution</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44</w:t>
      </w:r>
      <w:r w:rsidRPr="00A762ED">
        <w:rPr>
          <w:rFonts w:ascii="CMU Serif Roman" w:hAnsi="CMU Serif Roman" w:cs="CMU Serif Roman"/>
          <w:color w:val="222222"/>
          <w:sz w:val="20"/>
          <w:szCs w:val="20"/>
          <w:highlight w:val="white"/>
        </w:rPr>
        <w:t>(3), 1017-1030.</w:t>
      </w:r>
    </w:p>
    <w:p w14:paraId="50C0B48C"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VanDerWal, J., Shoo, L. P., &amp; Williams, S. E. (2009). New approaches to understanding late Quaternary climate fluctuations and refugial dynamics in Australian wet tropical rain forests. </w:t>
      </w:r>
      <w:r w:rsidRPr="00A762ED">
        <w:rPr>
          <w:rFonts w:ascii="CMU Serif Roman" w:hAnsi="CMU Serif Roman" w:cs="CMU Serif Roman"/>
          <w:i/>
          <w:iCs/>
          <w:color w:val="222222"/>
          <w:sz w:val="20"/>
          <w:szCs w:val="20"/>
          <w:highlight w:val="white"/>
        </w:rPr>
        <w:t>Journal of Biogeography</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36</w:t>
      </w:r>
      <w:r w:rsidRPr="00A762ED">
        <w:rPr>
          <w:rFonts w:ascii="CMU Serif Roman" w:hAnsi="CMU Serif Roman" w:cs="CMU Serif Roman"/>
          <w:color w:val="222222"/>
          <w:sz w:val="20"/>
          <w:szCs w:val="20"/>
          <w:highlight w:val="white"/>
        </w:rPr>
        <w:t>(2), 291-301.</w:t>
      </w:r>
    </w:p>
    <w:p w14:paraId="0BDB4271" w14:textId="77777777" w:rsidR="00001839" w:rsidRPr="00A762ED" w:rsidRDefault="00000000">
      <w:pPr>
        <w:shd w:val="clear" w:color="auto" w:fill="FDFDFD"/>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Wallace, A. R. (1869). The Malay Archipelago: The land of the orang-utan, and the bird of paradise. A narrative of travel, with studies of man and nature. Macmillan.</w:t>
      </w:r>
    </w:p>
    <w:p w14:paraId="7590ABE2"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 xml:space="preserve">Zhang, C., Rabiee, M., Sayyari, E., &amp; Mirarab, S. (2018). ASTRAL-III: polynomial time species tree reconstruction from partially resolved gene trees. </w:t>
      </w:r>
      <w:r w:rsidRPr="00A762ED">
        <w:rPr>
          <w:rFonts w:ascii="CMU Serif Roman" w:hAnsi="CMU Serif Roman" w:cs="CMU Serif Roman"/>
          <w:i/>
          <w:iCs/>
          <w:color w:val="222222"/>
          <w:sz w:val="20"/>
          <w:szCs w:val="20"/>
          <w:highlight w:val="white"/>
        </w:rPr>
        <w:t>BMC bioinformatics</w:t>
      </w:r>
      <w:r w:rsidRPr="00A762ED">
        <w:rPr>
          <w:rFonts w:ascii="CMU Serif Roman" w:hAnsi="CMU Serif Roman" w:cs="CMU Serif Roman"/>
          <w:color w:val="222222"/>
          <w:sz w:val="20"/>
          <w:szCs w:val="20"/>
          <w:highlight w:val="white"/>
        </w:rPr>
        <w:t xml:space="preserve">, </w:t>
      </w:r>
      <w:r w:rsidRPr="00A762ED">
        <w:rPr>
          <w:rFonts w:ascii="CMU Serif Roman" w:hAnsi="CMU Serif Roman" w:cs="CMU Serif Roman"/>
          <w:i/>
          <w:iCs/>
          <w:color w:val="222222"/>
          <w:sz w:val="20"/>
          <w:szCs w:val="20"/>
          <w:highlight w:val="white"/>
        </w:rPr>
        <w:t>19</w:t>
      </w:r>
      <w:r w:rsidRPr="00A762ED">
        <w:rPr>
          <w:rFonts w:ascii="CMU Serif Roman" w:hAnsi="CMU Serif Roman" w:cs="CMU Serif Roman"/>
          <w:color w:val="222222"/>
          <w:sz w:val="20"/>
          <w:szCs w:val="20"/>
          <w:highlight w:val="white"/>
        </w:rPr>
        <w:t>(6), 15-30.</w:t>
      </w:r>
    </w:p>
    <w:p w14:paraId="4A1EFE34" w14:textId="77777777" w:rsidR="00001839" w:rsidRPr="00A762ED" w:rsidRDefault="00000000">
      <w:pPr>
        <w:spacing w:line="240" w:lineRule="auto"/>
        <w:ind w:left="720" w:hanging="720"/>
        <w:jc w:val="both"/>
        <w:rPr>
          <w:rFonts w:ascii="CMU Serif Roman" w:hAnsi="CMU Serif Roman" w:cs="CMU Serif Roman"/>
          <w:color w:val="222222"/>
          <w:sz w:val="20"/>
          <w:szCs w:val="20"/>
          <w:highlight w:val="white"/>
        </w:rPr>
      </w:pPr>
      <w:r w:rsidRPr="00A762ED">
        <w:rPr>
          <w:rFonts w:ascii="CMU Serif Roman" w:hAnsi="CMU Serif Roman" w:cs="CMU Serif Roman"/>
          <w:color w:val="222222"/>
          <w:sz w:val="20"/>
          <w:szCs w:val="20"/>
          <w:highlight w:val="white"/>
        </w:rPr>
        <w:t>Zweifel, R. G. (1985). Australian frogs of the family Microhylidae. Bulletin of the AMNH; v. 182, article 3.</w:t>
      </w:r>
    </w:p>
    <w:p w14:paraId="220AE988" w14:textId="77777777" w:rsidR="00001839" w:rsidRPr="00A762ED" w:rsidRDefault="00000000">
      <w:pPr>
        <w:spacing w:line="240" w:lineRule="auto"/>
        <w:ind w:left="720" w:hanging="720"/>
        <w:jc w:val="both"/>
        <w:rPr>
          <w:rFonts w:ascii="CMU Serif Roman" w:hAnsi="CMU Serif Roman" w:cs="CMU Serif Roman"/>
          <w:color w:val="222222"/>
          <w:highlight w:val="white"/>
        </w:rPr>
      </w:pPr>
      <w:r w:rsidRPr="00A762ED">
        <w:rPr>
          <w:rFonts w:ascii="CMU Serif Roman" w:hAnsi="CMU Serif Roman" w:cs="CMU Serif Roman"/>
        </w:rPr>
        <w:br w:type="page"/>
      </w:r>
    </w:p>
    <w:p w14:paraId="17ADDBAD" w14:textId="77777777" w:rsidR="00001839" w:rsidRPr="00A762ED" w:rsidRDefault="00000000">
      <w:pPr>
        <w:pStyle w:val="Heading1"/>
        <w:spacing w:line="240" w:lineRule="auto"/>
        <w:ind w:left="720"/>
        <w:jc w:val="both"/>
        <w:rPr>
          <w:rFonts w:ascii="CMU Serif Roman" w:hAnsi="CMU Serif Roman" w:cs="CMU Serif Roman"/>
        </w:rPr>
      </w:pPr>
      <w:bookmarkStart w:id="8" w:name="_i6zg6b1c6qke" w:colFirst="0" w:colLast="0"/>
      <w:bookmarkEnd w:id="8"/>
      <w:r w:rsidRPr="00A762ED">
        <w:rPr>
          <w:rFonts w:ascii="CMU Serif Roman" w:hAnsi="CMU Serif Roman" w:cs="CMU Serif Roman"/>
        </w:rPr>
        <w:lastRenderedPageBreak/>
        <w:t>Supplement</w:t>
      </w:r>
    </w:p>
    <w:p w14:paraId="03D14A74" w14:textId="77777777" w:rsidR="00001839" w:rsidRPr="00A762ED" w:rsidRDefault="00000000">
      <w:pPr>
        <w:jc w:val="center"/>
        <w:rPr>
          <w:rFonts w:ascii="CMU Serif Roman" w:hAnsi="CMU Serif Roman" w:cs="CMU Serif Roman"/>
        </w:rPr>
      </w:pPr>
      <w:r w:rsidRPr="00A762ED">
        <w:rPr>
          <w:rFonts w:ascii="CMU Serif Roman" w:hAnsi="CMU Serif Roman" w:cs="CMU Serif Roman"/>
          <w:noProof/>
        </w:rPr>
        <w:drawing>
          <wp:inline distT="114300" distB="114300" distL="114300" distR="114300" wp14:anchorId="4CCE2CA7" wp14:editId="1C93D5EA">
            <wp:extent cx="4283924" cy="75866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283924" cy="7586663"/>
                    </a:xfrm>
                    <a:prstGeom prst="rect">
                      <a:avLst/>
                    </a:prstGeom>
                    <a:ln/>
                  </pic:spPr>
                </pic:pic>
              </a:graphicData>
            </a:graphic>
          </wp:inline>
        </w:drawing>
      </w:r>
    </w:p>
    <w:p w14:paraId="0F21E603" w14:textId="77777777" w:rsidR="00001839" w:rsidRPr="00A762ED" w:rsidRDefault="00000000">
      <w:pPr>
        <w:rPr>
          <w:rFonts w:ascii="CMU Serif Roman" w:hAnsi="CMU Serif Roman" w:cs="CMU Serif Roman"/>
          <w:sz w:val="18"/>
          <w:szCs w:val="18"/>
        </w:rPr>
      </w:pPr>
      <w:r w:rsidRPr="00A762ED">
        <w:rPr>
          <w:rFonts w:ascii="CMU Serif Roman" w:hAnsi="CMU Serif Roman" w:cs="CMU Serif Roman"/>
          <w:b/>
          <w:bCs/>
          <w:sz w:val="18"/>
          <w:szCs w:val="18"/>
        </w:rPr>
        <w:t>Figure S1.</w:t>
      </w:r>
      <w:r w:rsidRPr="00A762ED">
        <w:rPr>
          <w:rFonts w:ascii="CMU Serif Roman" w:hAnsi="CMU Serif Roman" w:cs="CMU Serif Roman"/>
          <w:sz w:val="18"/>
          <w:szCs w:val="18"/>
        </w:rPr>
        <w:t xml:space="preserve"> Fully sampled sequence capture tree, estimated by weighted hybrid ASTRAL using IQTREE genetree inputs. Branch support values are indicated at nodes and colored according to value (white = 1; red &lt;= 0.9). </w:t>
      </w:r>
      <w:r w:rsidRPr="00A762ED">
        <w:rPr>
          <w:rFonts w:ascii="CMU Serif Roman" w:hAnsi="CMU Serif Roman" w:cs="CMU Serif Roman"/>
        </w:rPr>
        <w:br w:type="page"/>
      </w:r>
    </w:p>
    <w:p w14:paraId="2281B877" w14:textId="77777777" w:rsidR="00001839" w:rsidRPr="00A762ED" w:rsidRDefault="00000000">
      <w:pPr>
        <w:jc w:val="center"/>
        <w:rPr>
          <w:rFonts w:ascii="CMU Serif Roman" w:hAnsi="CMU Serif Roman" w:cs="CMU Serif Roman"/>
          <w:sz w:val="18"/>
          <w:szCs w:val="18"/>
        </w:rPr>
      </w:pPr>
      <w:r w:rsidRPr="00A762ED">
        <w:rPr>
          <w:rFonts w:ascii="CMU Serif Roman" w:hAnsi="CMU Serif Roman" w:cs="CMU Serif Roman"/>
          <w:noProof/>
          <w:sz w:val="18"/>
          <w:szCs w:val="18"/>
        </w:rPr>
        <w:lastRenderedPageBreak/>
        <w:drawing>
          <wp:inline distT="114300" distB="114300" distL="114300" distR="114300" wp14:anchorId="6E824447" wp14:editId="16824292">
            <wp:extent cx="4191808" cy="7758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t="16" b="16"/>
                    <a:stretch>
                      <a:fillRect/>
                    </a:stretch>
                  </pic:blipFill>
                  <pic:spPr>
                    <a:xfrm>
                      <a:off x="0" y="0"/>
                      <a:ext cx="4191808" cy="7758113"/>
                    </a:xfrm>
                    <a:prstGeom prst="rect">
                      <a:avLst/>
                    </a:prstGeom>
                    <a:ln/>
                  </pic:spPr>
                </pic:pic>
              </a:graphicData>
            </a:graphic>
          </wp:inline>
        </w:drawing>
      </w:r>
    </w:p>
    <w:p w14:paraId="658E699F" w14:textId="77777777" w:rsidR="00001839" w:rsidRPr="00A762ED" w:rsidRDefault="00000000">
      <w:pPr>
        <w:rPr>
          <w:rFonts w:ascii="CMU Serif Roman" w:hAnsi="CMU Serif Roman" w:cs="CMU Serif Roman"/>
          <w:sz w:val="18"/>
          <w:szCs w:val="18"/>
        </w:rPr>
      </w:pPr>
      <w:r w:rsidRPr="00A762ED">
        <w:rPr>
          <w:rFonts w:ascii="CMU Serif Roman" w:hAnsi="CMU Serif Roman" w:cs="CMU Serif Roman"/>
          <w:b/>
          <w:bCs/>
          <w:sz w:val="18"/>
          <w:szCs w:val="18"/>
        </w:rPr>
        <w:t>Figure S2.</w:t>
      </w:r>
      <w:r w:rsidRPr="00A762ED">
        <w:rPr>
          <w:rFonts w:ascii="CMU Serif Roman" w:hAnsi="CMU Serif Roman" w:cs="CMU Serif Roman"/>
          <w:sz w:val="18"/>
          <w:szCs w:val="18"/>
        </w:rPr>
        <w:t xml:space="preserve"> Time calibrated species tree of microhylid frogs highlights with confidence intervals indicated at nodes. Orange colored bars annotated with a circle indicate nodes calibrated by fossil evidence. These correspond to (A) </w:t>
      </w:r>
      <w:r w:rsidRPr="00A762ED">
        <w:rPr>
          <w:rFonts w:ascii="CMU Serif Roman" w:hAnsi="CMU Serif Roman" w:cs="CMU Serif Roman"/>
          <w:i/>
          <w:iCs/>
          <w:sz w:val="18"/>
          <w:szCs w:val="18"/>
        </w:rPr>
        <w:t>Beelzebufo ampinga</w:t>
      </w:r>
      <w:r w:rsidRPr="00A762ED">
        <w:rPr>
          <w:rFonts w:ascii="CMU Serif Roman" w:hAnsi="CMU Serif Roman" w:cs="CMU Serif Roman"/>
          <w:sz w:val="18"/>
          <w:szCs w:val="18"/>
        </w:rPr>
        <w:t xml:space="preserve"> as a 66 million year minimum on the crown divergence of Neobatrachia; (B) </w:t>
      </w:r>
      <w:r w:rsidRPr="00A762ED">
        <w:rPr>
          <w:rFonts w:ascii="CMU Serif Roman" w:hAnsi="CMU Serif Roman" w:cs="CMU Serif Roman"/>
          <w:i/>
          <w:iCs/>
          <w:sz w:val="18"/>
          <w:szCs w:val="18"/>
        </w:rPr>
        <w:t>Calyptocephalella pichileufensis</w:t>
      </w:r>
      <w:r w:rsidRPr="00A762ED">
        <w:rPr>
          <w:rFonts w:ascii="CMU Serif Roman" w:hAnsi="CMU Serif Roman" w:cs="CMU Serif Roman"/>
          <w:sz w:val="18"/>
          <w:szCs w:val="18"/>
        </w:rPr>
        <w:t xml:space="preserve"> as a 47.5 million year minimum on the split between Calyptocephalellidae and Myobatrachoidea; (C) </w:t>
      </w:r>
      <w:r w:rsidRPr="00A762ED">
        <w:rPr>
          <w:rFonts w:ascii="CMU Serif Roman" w:hAnsi="CMU Serif Roman" w:cs="CMU Serif Roman"/>
          <w:i/>
          <w:iCs/>
          <w:sz w:val="18"/>
          <w:szCs w:val="18"/>
        </w:rPr>
        <w:t>Thamatosaurus gezei</w:t>
      </w:r>
      <w:r w:rsidRPr="00A762ED">
        <w:rPr>
          <w:rFonts w:ascii="CMU Serif Roman" w:hAnsi="CMU Serif Roman" w:cs="CMU Serif Roman"/>
          <w:sz w:val="18"/>
          <w:szCs w:val="18"/>
        </w:rPr>
        <w:t xml:space="preserve"> as a 33.9 million year minimum on the crown of Ranoidea; and (D) Ptychadenidae fossil as a 25 million year minimum on the split of Ptychadenidae and Phrynobatrachidae.</w:t>
      </w:r>
      <w:r w:rsidRPr="00A762ED">
        <w:rPr>
          <w:rFonts w:ascii="CMU Serif Roman" w:hAnsi="CMU Serif Roman" w:cs="CMU Serif Roman"/>
        </w:rPr>
        <w:br w:type="page"/>
      </w:r>
    </w:p>
    <w:p w14:paraId="2376E20A" w14:textId="77777777" w:rsidR="00001839" w:rsidRPr="00A762ED" w:rsidRDefault="00000000">
      <w:pPr>
        <w:jc w:val="center"/>
        <w:rPr>
          <w:rFonts w:ascii="CMU Serif Roman" w:hAnsi="CMU Serif Roman" w:cs="CMU Serif Roman"/>
          <w:sz w:val="18"/>
          <w:szCs w:val="18"/>
        </w:rPr>
      </w:pPr>
      <w:r w:rsidRPr="00A762ED">
        <w:rPr>
          <w:rFonts w:ascii="CMU Serif Roman" w:hAnsi="CMU Serif Roman" w:cs="CMU Serif Roman"/>
          <w:noProof/>
          <w:sz w:val="18"/>
          <w:szCs w:val="18"/>
        </w:rPr>
        <w:lastRenderedPageBreak/>
        <w:drawing>
          <wp:inline distT="114300" distB="114300" distL="114300" distR="114300" wp14:anchorId="1E408860" wp14:editId="2CBC7A3B">
            <wp:extent cx="1740602" cy="74914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1740602" cy="7491413"/>
                    </a:xfrm>
                    <a:prstGeom prst="rect">
                      <a:avLst/>
                    </a:prstGeom>
                    <a:ln/>
                  </pic:spPr>
                </pic:pic>
              </a:graphicData>
            </a:graphic>
          </wp:inline>
        </w:drawing>
      </w:r>
    </w:p>
    <w:p w14:paraId="22CA54FA" w14:textId="77777777" w:rsidR="00001839" w:rsidRPr="00A762ED" w:rsidRDefault="00000000">
      <w:pPr>
        <w:rPr>
          <w:rFonts w:ascii="CMU Serif Roman" w:hAnsi="CMU Serif Roman" w:cs="CMU Serif Roman"/>
          <w:sz w:val="18"/>
          <w:szCs w:val="18"/>
        </w:rPr>
      </w:pPr>
      <w:r w:rsidRPr="00A762ED">
        <w:rPr>
          <w:rFonts w:ascii="CMU Serif Roman" w:hAnsi="CMU Serif Roman" w:cs="CMU Serif Roman"/>
          <w:b/>
          <w:bCs/>
          <w:sz w:val="18"/>
          <w:szCs w:val="18"/>
        </w:rPr>
        <w:t>Figure S3.</w:t>
      </w:r>
      <w:r w:rsidRPr="00A762ED">
        <w:rPr>
          <w:rFonts w:ascii="CMU Serif Roman" w:hAnsi="CMU Serif Roman" w:cs="CMU Serif Roman"/>
          <w:sz w:val="18"/>
          <w:szCs w:val="18"/>
        </w:rPr>
        <w:t xml:space="preserve"> IQTREE gene tree of concatented mitochondrial loci (CYTB, ND4). Newly assembled and placed samples are indicated by orange text. Incorporating new samples into the alignments of Hill et al. (2023) allows for a shared understanding of Asterophryinae taxonomy between mitochondrial and nuclear datasets. </w:t>
      </w:r>
      <w:r w:rsidRPr="00A762ED">
        <w:rPr>
          <w:rFonts w:ascii="CMU Serif Roman" w:hAnsi="CMU Serif Roman" w:cs="CMU Serif Roman"/>
        </w:rPr>
        <w:br w:type="page"/>
      </w:r>
    </w:p>
    <w:p w14:paraId="472ACF44" w14:textId="77777777" w:rsidR="00001839" w:rsidRPr="00A762ED" w:rsidRDefault="00001839">
      <w:pPr>
        <w:spacing w:line="240" w:lineRule="auto"/>
        <w:jc w:val="both"/>
        <w:rPr>
          <w:rFonts w:ascii="CMU Serif Roman" w:hAnsi="CMU Serif Roman" w:cs="CMU Serif Roman"/>
          <w:sz w:val="16"/>
          <w:szCs w:val="16"/>
        </w:rPr>
      </w:pPr>
    </w:p>
    <w:p w14:paraId="505E3261" w14:textId="77777777" w:rsidR="00001839" w:rsidRPr="00A762ED" w:rsidRDefault="00000000">
      <w:pPr>
        <w:jc w:val="center"/>
        <w:rPr>
          <w:rFonts w:ascii="CMU Serif Roman" w:hAnsi="CMU Serif Roman" w:cs="CMU Serif Roman"/>
          <w:sz w:val="18"/>
          <w:szCs w:val="18"/>
        </w:rPr>
      </w:pPr>
      <w:r w:rsidRPr="00A762ED">
        <w:rPr>
          <w:rFonts w:ascii="CMU Serif Roman" w:hAnsi="CMU Serif Roman" w:cs="CMU Serif Roman"/>
          <w:noProof/>
          <w:sz w:val="18"/>
          <w:szCs w:val="18"/>
        </w:rPr>
        <w:drawing>
          <wp:inline distT="114300" distB="114300" distL="114300" distR="114300" wp14:anchorId="55A9FB7B" wp14:editId="7521738C">
            <wp:extent cx="7573898" cy="387191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rot="5400000">
                      <a:off x="0" y="0"/>
                      <a:ext cx="7573898" cy="3871912"/>
                    </a:xfrm>
                    <a:prstGeom prst="rect">
                      <a:avLst/>
                    </a:prstGeom>
                    <a:ln/>
                  </pic:spPr>
                </pic:pic>
              </a:graphicData>
            </a:graphic>
          </wp:inline>
        </w:drawing>
      </w:r>
    </w:p>
    <w:p w14:paraId="4C0FCDF5" w14:textId="5B269C3D" w:rsidR="00001839" w:rsidRPr="00A762ED" w:rsidRDefault="00000000" w:rsidP="0067345D">
      <w:pPr>
        <w:rPr>
          <w:rFonts w:ascii="CMU Serif Roman" w:hAnsi="CMU Serif Roman" w:cs="CMU Serif Roman"/>
          <w:color w:val="222222"/>
          <w:highlight w:val="white"/>
        </w:rPr>
      </w:pPr>
      <w:r w:rsidRPr="00A762ED">
        <w:rPr>
          <w:rFonts w:ascii="CMU Serif Roman" w:hAnsi="CMU Serif Roman" w:cs="CMU Serif Roman"/>
          <w:b/>
          <w:bCs/>
          <w:sz w:val="18"/>
          <w:szCs w:val="18"/>
        </w:rPr>
        <w:t>Figure S4.</w:t>
      </w:r>
      <w:r w:rsidRPr="00A762ED">
        <w:rPr>
          <w:rFonts w:ascii="CMU Serif Roman" w:hAnsi="CMU Serif Roman" w:cs="CMU Serif Roman"/>
          <w:sz w:val="18"/>
          <w:szCs w:val="18"/>
        </w:rPr>
        <w:t xml:space="preserve"> Visualizations of morphological dimensionality reduction and classification error under three discrimination techniques (RF, LDA, FDA) are largely consistent. </w:t>
      </w:r>
    </w:p>
    <w:sectPr w:rsidR="00001839" w:rsidRPr="00A762ED">
      <w:pgSz w:w="11906" w:h="16838"/>
      <w:pgMar w:top="1440" w:right="111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C7C98" w14:textId="77777777" w:rsidR="00DB04FA" w:rsidRDefault="00DB04FA" w:rsidP="00A762ED">
      <w:pPr>
        <w:spacing w:line="240" w:lineRule="auto"/>
      </w:pPr>
      <w:r>
        <w:separator/>
      </w:r>
    </w:p>
  </w:endnote>
  <w:endnote w:type="continuationSeparator" w:id="0">
    <w:p w14:paraId="4DC20725" w14:textId="77777777" w:rsidR="00DB04FA" w:rsidRDefault="00DB04FA" w:rsidP="00A762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E33E158-C8E2-B94E-B200-08DC5428392C}"/>
  </w:font>
  <w:font w:name="Symbol">
    <w:panose1 w:val="05050102010706020507"/>
    <w:charset w:val="02"/>
    <w:family w:val="decorative"/>
    <w:pitch w:val="variable"/>
    <w:sig w:usb0="00000000" w:usb1="10000000" w:usb2="00000000" w:usb3="00000000" w:csb0="80000000" w:csb1="00000000"/>
    <w:embedRegular r:id="rId2" w:fontKey="{746287ED-2476-4B48-A923-A652498E6763}"/>
  </w:font>
  <w:font w:name="Courier New">
    <w:panose1 w:val="02070309020205020404"/>
    <w:charset w:val="00"/>
    <w:family w:val="modern"/>
    <w:pitch w:val="fixed"/>
    <w:sig w:usb0="E0002EFF" w:usb1="C0007843" w:usb2="00000009" w:usb3="00000000" w:csb0="000001FF" w:csb1="00000000"/>
    <w:embedRegular r:id="rId3" w:fontKey="{68E5FBA1-465B-0340-BFE9-66396E9B249D}"/>
  </w:font>
  <w:font w:name="Wingdings">
    <w:panose1 w:val="05000000000000000000"/>
    <w:charset w:val="02"/>
    <w:family w:val="auto"/>
    <w:pitch w:val="variable"/>
    <w:sig w:usb0="00000000" w:usb1="10000000" w:usb2="00000000" w:usb3="00000000" w:csb0="80000000" w:csb1="00000000"/>
    <w:embedRegular r:id="rId4" w:fontKey="{16DFB5C7-2A94-A049-8604-51230E72EE05}"/>
  </w:font>
  <w:font w:name="Arial">
    <w:panose1 w:val="020B0604020202020204"/>
    <w:charset w:val="00"/>
    <w:family w:val="swiss"/>
    <w:pitch w:val="variable"/>
    <w:sig w:usb0="E0002EFF" w:usb1="C000785B" w:usb2="00000009" w:usb3="00000000" w:csb0="000001FF" w:csb1="00000000"/>
    <w:embedRegular r:id="rId5" w:fontKey="{F0EF5B0F-AAD7-0444-AE68-1E33A450F421}"/>
    <w:embedBold r:id="rId6" w:fontKey="{CAD3C6F4-CF40-4D4A-AC48-BEE2A72D6E1A}"/>
    <w:embedItalic r:id="rId7" w:fontKey="{2E4C7730-179C-4844-855D-017885F1B64A}"/>
  </w:font>
  <w:font w:name="CMU Serif Roman">
    <w:panose1 w:val="02000603000000000000"/>
    <w:charset w:val="00"/>
    <w:family w:val="auto"/>
    <w:pitch w:val="variable"/>
    <w:sig w:usb0="E10002FF" w:usb1="5201E9EB" w:usb2="02020004" w:usb3="00000000" w:csb0="0000019F" w:csb1="00000000"/>
    <w:embedRegular r:id="rId8" w:fontKey="{1A9F8DED-25F7-A944-88A7-C9C060B384B1}"/>
    <w:embedBold r:id="rId9" w:fontKey="{DC36F8B4-F6D7-7644-85C3-B2A199DF0750}"/>
    <w:embedItalic r:id="rId10" w:fontKey="{A5C2BDFD-4AC9-8145-9745-ABE07448104F}"/>
  </w:font>
  <w:font w:name="Roboto">
    <w:panose1 w:val="02000000000000000000"/>
    <w:charset w:val="00"/>
    <w:family w:val="auto"/>
    <w:pitch w:val="variable"/>
    <w:sig w:usb0="E0000AFF" w:usb1="5000217F" w:usb2="00000021" w:usb3="00000000" w:csb0="0000019F" w:csb1="00000000"/>
    <w:embedRegular r:id="rId11" w:fontKey="{D8FCBCCF-0675-FC49-9B99-B9434695EF6F}"/>
  </w:font>
  <w:font w:name="Calibri">
    <w:panose1 w:val="020F0502020204030204"/>
    <w:charset w:val="00"/>
    <w:family w:val="swiss"/>
    <w:pitch w:val="variable"/>
    <w:sig w:usb0="E4002EFF" w:usb1="C200247B" w:usb2="00000009" w:usb3="00000000" w:csb0="000001FF" w:csb1="00000000"/>
    <w:embedRegular r:id="rId12" w:fontKey="{969CF5F7-EF82-A94C-9B5B-8388A71CFD7B}"/>
  </w:font>
  <w:font w:name="Cambria">
    <w:panose1 w:val="02040503050406030204"/>
    <w:charset w:val="00"/>
    <w:family w:val="roman"/>
    <w:pitch w:val="variable"/>
    <w:sig w:usb0="E00006FF" w:usb1="420024FF" w:usb2="02000000" w:usb3="00000000" w:csb0="0000019F" w:csb1="00000000"/>
    <w:embedRegular r:id="rId13" w:fontKey="{09BFB701-D4A6-7940-A303-B962D5C2E3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46EB2" w14:textId="77777777" w:rsidR="00A762ED" w:rsidRDefault="00A762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87D06" w14:textId="77777777" w:rsidR="00A762ED" w:rsidRDefault="00A762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6D436" w14:textId="77777777" w:rsidR="00A762ED" w:rsidRDefault="00A762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E96D1" w14:textId="77777777" w:rsidR="00DB04FA" w:rsidRDefault="00DB04FA" w:rsidP="00A762ED">
      <w:pPr>
        <w:spacing w:line="240" w:lineRule="auto"/>
      </w:pPr>
      <w:r>
        <w:separator/>
      </w:r>
    </w:p>
  </w:footnote>
  <w:footnote w:type="continuationSeparator" w:id="0">
    <w:p w14:paraId="3E964A2E" w14:textId="77777777" w:rsidR="00DB04FA" w:rsidRDefault="00DB04FA" w:rsidP="00A762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C44A4" w14:textId="77777777" w:rsidR="00A762ED" w:rsidRDefault="00A762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8235A" w14:textId="77777777" w:rsidR="00A762ED" w:rsidRDefault="00A762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5FD67" w14:textId="77777777" w:rsidR="00A762ED" w:rsidRDefault="00A762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2E3CFE"/>
    <w:multiLevelType w:val="multilevel"/>
    <w:tmpl w:val="201AE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40B2006"/>
    <w:multiLevelType w:val="hybridMultilevel"/>
    <w:tmpl w:val="9258D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74A4150"/>
    <w:multiLevelType w:val="multilevel"/>
    <w:tmpl w:val="9A287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7584117">
    <w:abstractNumId w:val="0"/>
  </w:num>
  <w:num w:numId="2" w16cid:durableId="1678386857">
    <w:abstractNumId w:val="2"/>
  </w:num>
  <w:num w:numId="3" w16cid:durableId="4567249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839"/>
    <w:rsid w:val="00001839"/>
    <w:rsid w:val="003977FC"/>
    <w:rsid w:val="00484005"/>
    <w:rsid w:val="004C0201"/>
    <w:rsid w:val="004C600A"/>
    <w:rsid w:val="00631303"/>
    <w:rsid w:val="0067345D"/>
    <w:rsid w:val="007548FF"/>
    <w:rsid w:val="00761464"/>
    <w:rsid w:val="00851331"/>
    <w:rsid w:val="00A762ED"/>
    <w:rsid w:val="00DB04FA"/>
    <w:rsid w:val="00EE3405"/>
    <w:rsid w:val="00F6055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28B241"/>
  <w15:docId w15:val="{E2E4402C-1005-3C43-8D2B-81250347F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762ED"/>
    <w:pPr>
      <w:tabs>
        <w:tab w:val="center" w:pos="4513"/>
        <w:tab w:val="right" w:pos="9026"/>
      </w:tabs>
      <w:spacing w:line="240" w:lineRule="auto"/>
    </w:pPr>
  </w:style>
  <w:style w:type="character" w:customStyle="1" w:styleId="HeaderChar">
    <w:name w:val="Header Char"/>
    <w:basedOn w:val="DefaultParagraphFont"/>
    <w:link w:val="Header"/>
    <w:uiPriority w:val="99"/>
    <w:rsid w:val="00A762ED"/>
  </w:style>
  <w:style w:type="paragraph" w:styleId="Footer">
    <w:name w:val="footer"/>
    <w:basedOn w:val="Normal"/>
    <w:link w:val="FooterChar"/>
    <w:uiPriority w:val="99"/>
    <w:unhideWhenUsed/>
    <w:rsid w:val="00A762ED"/>
    <w:pPr>
      <w:tabs>
        <w:tab w:val="center" w:pos="4513"/>
        <w:tab w:val="right" w:pos="9026"/>
      </w:tabs>
      <w:spacing w:line="240" w:lineRule="auto"/>
    </w:pPr>
  </w:style>
  <w:style w:type="character" w:customStyle="1" w:styleId="FooterChar">
    <w:name w:val="Footer Char"/>
    <w:basedOn w:val="DefaultParagraphFont"/>
    <w:link w:val="Footer"/>
    <w:uiPriority w:val="99"/>
    <w:rsid w:val="00A762ED"/>
  </w:style>
  <w:style w:type="character" w:styleId="LineNumber">
    <w:name w:val="line number"/>
    <w:basedOn w:val="DefaultParagraphFont"/>
    <w:uiPriority w:val="99"/>
    <w:semiHidden/>
    <w:unhideWhenUsed/>
    <w:rsid w:val="00A762ED"/>
  </w:style>
  <w:style w:type="paragraph" w:styleId="ListParagraph">
    <w:name w:val="List Paragraph"/>
    <w:basedOn w:val="Normal"/>
    <w:uiPriority w:val="34"/>
    <w:qFormat/>
    <w:rsid w:val="007614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amphibiansoftheworld.amnh.org/index.php" TargetMode="Externa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mailto:iangbrennan@gmail.com" TargetMode="External"/><Relationship Id="rId12" Type="http://schemas.openxmlformats.org/officeDocument/2006/relationships/header" Target="header3.xm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github.com/IanGBrennan/Asterophryinae" TargetMode="External"/><Relationship Id="rId22"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23</Pages>
  <Words>7003</Words>
  <Characters>41532</Characters>
  <Application>Microsoft Office Word</Application>
  <DocSecurity>0</DocSecurity>
  <Lines>648</Lines>
  <Paragraphs>202</Paragraphs>
  <ScaleCrop>false</ScaleCrop>
  <Company/>
  <LinksUpToDate>false</LinksUpToDate>
  <CharactersWithSpaces>48333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13</cp:revision>
  <dcterms:created xsi:type="dcterms:W3CDTF">2025-12-16T02:59:00Z</dcterms:created>
  <dcterms:modified xsi:type="dcterms:W3CDTF">2025-12-16T03:33:00Z</dcterms:modified>
</cp:coreProperties>
</file>